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20"/>
        <w:gridCol w:w="6642"/>
      </w:tblGrid>
      <w:tr w:rsidR="002D42D9" w:rsidRPr="00A0377F" w:rsidTr="00E5548F">
        <w:trPr>
          <w:trHeight w:val="188"/>
        </w:trPr>
        <w:tc>
          <w:tcPr>
            <w:tcW w:w="2448" w:type="dxa"/>
            <w:shd w:val="clear" w:color="auto" w:fill="auto"/>
          </w:tcPr>
          <w:p w:rsidR="002D42D9" w:rsidRPr="00A0377F" w:rsidRDefault="002D42D9" w:rsidP="002D42D9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bookmarkStart w:id="0" w:name="_GoBack"/>
            <w:r w:rsidRPr="00A0377F">
              <w:rPr>
                <w:rFonts w:ascii="Roboto Condensed" w:hAnsi="Roboto Condensed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40" w:type="dxa"/>
            <w:shd w:val="clear" w:color="auto" w:fill="auto"/>
          </w:tcPr>
          <w:p w:rsidR="002D42D9" w:rsidRPr="00A0377F" w:rsidRDefault="002D42D9" w:rsidP="002D42D9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2D42D9" w:rsidRPr="00A0377F" w:rsidTr="00E5548F">
        <w:tc>
          <w:tcPr>
            <w:tcW w:w="2448" w:type="dxa"/>
            <w:shd w:val="clear" w:color="auto" w:fill="auto"/>
          </w:tcPr>
          <w:p w:rsidR="002D42D9" w:rsidRPr="00A0377F" w:rsidRDefault="002D42D9" w:rsidP="002D42D9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0377F">
              <w:rPr>
                <w:rFonts w:ascii="Roboto Condensed" w:hAnsi="Roboto Condensed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40" w:type="dxa"/>
            <w:shd w:val="clear" w:color="auto" w:fill="auto"/>
          </w:tcPr>
          <w:p w:rsidR="002D42D9" w:rsidRPr="00A0377F" w:rsidRDefault="002D42D9" w:rsidP="002D42D9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0377F">
              <w:rPr>
                <w:rFonts w:ascii="Roboto Condensed" w:hAnsi="Roboto Condensed" w:cs="Arial"/>
                <w:sz w:val="20"/>
                <w:szCs w:val="20"/>
              </w:rPr>
              <w:t xml:space="preserve"> Deutsch als Fremdsprache – Fachkommunikation II (Niveau C1)</w:t>
            </w:r>
          </w:p>
        </w:tc>
      </w:tr>
      <w:tr w:rsidR="002D42D9" w:rsidRPr="00A0377F" w:rsidTr="00E5548F">
        <w:tc>
          <w:tcPr>
            <w:tcW w:w="2448" w:type="dxa"/>
            <w:shd w:val="clear" w:color="auto" w:fill="auto"/>
          </w:tcPr>
          <w:p w:rsidR="002D42D9" w:rsidRPr="00A0377F" w:rsidRDefault="002D42D9" w:rsidP="002D42D9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0377F">
              <w:rPr>
                <w:rFonts w:ascii="Roboto Condensed" w:hAnsi="Roboto Condensed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  <w:shd w:val="clear" w:color="auto" w:fill="auto"/>
          </w:tcPr>
          <w:p w:rsidR="002D42D9" w:rsidRPr="00A0377F" w:rsidRDefault="002D42D9" w:rsidP="002D42D9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0377F">
              <w:rPr>
                <w:rFonts w:ascii="Roboto Condensed" w:hAnsi="Roboto Condensed" w:cs="Arial"/>
                <w:sz w:val="20"/>
                <w:szCs w:val="20"/>
              </w:rPr>
              <w:t>Fachgruppenleiter Deutsch als Fremdsprache des Zentrums für Fremdsprachen</w:t>
            </w:r>
          </w:p>
        </w:tc>
      </w:tr>
      <w:tr w:rsidR="002D42D9" w:rsidRPr="00A0377F" w:rsidTr="00E5548F">
        <w:tc>
          <w:tcPr>
            <w:tcW w:w="2448" w:type="dxa"/>
            <w:shd w:val="clear" w:color="auto" w:fill="auto"/>
          </w:tcPr>
          <w:p w:rsidR="002D42D9" w:rsidRPr="00A0377F" w:rsidRDefault="002D42D9" w:rsidP="002D42D9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0377F">
              <w:rPr>
                <w:rFonts w:ascii="Roboto Condensed" w:hAnsi="Roboto Condensed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  <w:shd w:val="clear" w:color="auto" w:fill="auto"/>
          </w:tcPr>
          <w:p w:rsidR="002D42D9" w:rsidRPr="00A0377F" w:rsidRDefault="002D42D9" w:rsidP="002D42D9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A0377F">
              <w:rPr>
                <w:rFonts w:ascii="Roboto Condensed" w:hAnsi="Roboto Condensed"/>
                <w:sz w:val="20"/>
                <w:szCs w:val="20"/>
                <w:u w:val="single"/>
              </w:rPr>
              <w:t>Inhalte</w:t>
            </w:r>
            <w:r w:rsidRPr="00A0377F">
              <w:rPr>
                <w:rFonts w:ascii="Roboto Condensed" w:hAnsi="Roboto Condensed"/>
                <w:sz w:val="20"/>
                <w:szCs w:val="20"/>
              </w:rPr>
              <w:t xml:space="preserve">: </w:t>
            </w:r>
          </w:p>
          <w:p w:rsidR="002D42D9" w:rsidRPr="00A0377F" w:rsidRDefault="002D42D9" w:rsidP="002D42D9">
            <w:pPr>
              <w:numPr>
                <w:ilvl w:val="0"/>
                <w:numId w:val="4"/>
              </w:num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A0377F">
              <w:rPr>
                <w:rFonts w:ascii="Roboto Condensed" w:hAnsi="Roboto Condensed"/>
                <w:sz w:val="20"/>
                <w:szCs w:val="20"/>
              </w:rPr>
              <w:t>Vermittlung und Training sprachlicher Standards für Präsentationen</w:t>
            </w:r>
            <w:r w:rsidRPr="00A0377F">
              <w:rPr>
                <w:rFonts w:ascii="Roboto Condensed" w:hAnsi="Roboto Condensed"/>
                <w:b/>
                <w:sz w:val="20"/>
                <w:szCs w:val="20"/>
              </w:rPr>
              <w:t xml:space="preserve"> </w:t>
            </w:r>
            <w:r w:rsidRPr="00A0377F">
              <w:rPr>
                <w:rFonts w:ascii="Roboto Condensed" w:hAnsi="Roboto Condensed"/>
                <w:sz w:val="20"/>
                <w:szCs w:val="20"/>
              </w:rPr>
              <w:t>(Tätigkeits-, Firmen-, Produktpräsentationen, Fallstudien) und Besprechungen</w:t>
            </w:r>
            <w:r w:rsidRPr="00A0377F">
              <w:rPr>
                <w:rFonts w:ascii="Roboto Condensed" w:hAnsi="Roboto Condensed"/>
                <w:b/>
                <w:sz w:val="20"/>
                <w:szCs w:val="20"/>
              </w:rPr>
              <w:t xml:space="preserve"> </w:t>
            </w:r>
            <w:r w:rsidRPr="00A0377F">
              <w:rPr>
                <w:rFonts w:ascii="Roboto Condensed" w:hAnsi="Roboto Condensed"/>
                <w:sz w:val="20"/>
                <w:szCs w:val="20"/>
              </w:rPr>
              <w:t xml:space="preserve">(Meeting, Diskussion) </w:t>
            </w:r>
          </w:p>
          <w:p w:rsidR="002D42D9" w:rsidRPr="00A0377F" w:rsidRDefault="002D42D9" w:rsidP="002D42D9">
            <w:pPr>
              <w:numPr>
                <w:ilvl w:val="0"/>
                <w:numId w:val="4"/>
              </w:num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A0377F">
              <w:rPr>
                <w:rFonts w:ascii="Roboto Condensed" w:hAnsi="Roboto Condensed"/>
                <w:sz w:val="20"/>
                <w:szCs w:val="20"/>
              </w:rPr>
              <w:t xml:space="preserve">Telefonieren </w:t>
            </w:r>
          </w:p>
          <w:p w:rsidR="002D42D9" w:rsidRPr="00A0377F" w:rsidRDefault="002D42D9" w:rsidP="002D42D9">
            <w:pPr>
              <w:numPr>
                <w:ilvl w:val="0"/>
                <w:numId w:val="4"/>
              </w:num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A0377F">
              <w:rPr>
                <w:rFonts w:ascii="Roboto Condensed" w:hAnsi="Roboto Condensed"/>
                <w:sz w:val="20"/>
                <w:szCs w:val="20"/>
              </w:rPr>
              <w:t>Linguistische Grundlagen studien- und fachrelevanter Textsorten (Geschäftsbriefe)</w:t>
            </w:r>
          </w:p>
          <w:p w:rsidR="002D42D9" w:rsidRPr="00A0377F" w:rsidRDefault="002D42D9" w:rsidP="002D42D9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0377F">
              <w:rPr>
                <w:rFonts w:ascii="Roboto Condensed" w:hAnsi="Roboto Condensed" w:cs="Arial"/>
                <w:sz w:val="20"/>
                <w:szCs w:val="20"/>
              </w:rPr>
              <w:t>Die Ausbildung orientiert sich an der Sprachkompetenzstufe C1 des Gemeinsamen Europäischen Referenzrahmens für Sprachen (GER) und beinhaltet eine fachsprachliche Komponente.</w:t>
            </w:r>
          </w:p>
          <w:p w:rsidR="002D42D9" w:rsidRPr="00A0377F" w:rsidRDefault="002D42D9" w:rsidP="002D42D9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</w:p>
          <w:p w:rsidR="002D42D9" w:rsidRPr="00A0377F" w:rsidRDefault="002D42D9" w:rsidP="002D42D9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A0377F">
              <w:rPr>
                <w:rFonts w:ascii="Roboto Condensed" w:hAnsi="Roboto Condensed"/>
                <w:sz w:val="20"/>
                <w:szCs w:val="20"/>
                <w:u w:val="single"/>
              </w:rPr>
              <w:t>Qualifikationsziele</w:t>
            </w:r>
            <w:r w:rsidRPr="00A0377F">
              <w:rPr>
                <w:rFonts w:ascii="Roboto Condensed" w:hAnsi="Roboto Condensed"/>
                <w:sz w:val="20"/>
                <w:szCs w:val="20"/>
              </w:rPr>
              <w:t xml:space="preserve">: </w:t>
            </w:r>
          </w:p>
          <w:p w:rsidR="002D42D9" w:rsidRPr="00A0377F" w:rsidRDefault="002D42D9" w:rsidP="002D42D9">
            <w:pPr>
              <w:numPr>
                <w:ilvl w:val="0"/>
                <w:numId w:val="5"/>
              </w:num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A0377F">
              <w:rPr>
                <w:rFonts w:ascii="Roboto Condensed" w:hAnsi="Roboto Condensed"/>
                <w:sz w:val="20"/>
                <w:szCs w:val="20"/>
              </w:rPr>
              <w:t xml:space="preserve">Sicherheit im Auftreten bei mündlichen Präsentationen, Befähigung zu aktiver und angemessener Diskussionsteilnahme </w:t>
            </w:r>
          </w:p>
          <w:p w:rsidR="002D42D9" w:rsidRPr="00A0377F" w:rsidRDefault="002D42D9" w:rsidP="002D42D9">
            <w:pPr>
              <w:numPr>
                <w:ilvl w:val="0"/>
                <w:numId w:val="5"/>
              </w:num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A0377F">
              <w:rPr>
                <w:rFonts w:ascii="Roboto Condensed" w:hAnsi="Roboto Condensed"/>
                <w:sz w:val="20"/>
                <w:szCs w:val="20"/>
              </w:rPr>
              <w:t xml:space="preserve">Sicherheit im Erkennen, Analysieren und schriftlichem Abfassen von studien- und berufsrelevanten Textsorten </w:t>
            </w:r>
          </w:p>
          <w:p w:rsidR="002D42D9" w:rsidRPr="00A0377F" w:rsidRDefault="002D42D9" w:rsidP="002D42D9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0377F">
              <w:rPr>
                <w:rFonts w:ascii="Roboto Condensed" w:hAnsi="Roboto Condensed"/>
                <w:sz w:val="20"/>
                <w:szCs w:val="20"/>
              </w:rPr>
              <w:t xml:space="preserve">Der Abschluss des Moduls entspricht der Sprachkompetenzstufe C1 </w:t>
            </w:r>
            <w:r w:rsidRPr="00A0377F">
              <w:rPr>
                <w:rFonts w:ascii="Roboto Condensed" w:hAnsi="Roboto Condensed" w:cs="Arial"/>
                <w:sz w:val="20"/>
                <w:szCs w:val="20"/>
              </w:rPr>
              <w:t>des Gemeinsamen Europäischen Referenzrahmens für Sprachen (GER) mit fachsprachlicher Orientierung.</w:t>
            </w:r>
          </w:p>
        </w:tc>
      </w:tr>
      <w:tr w:rsidR="002D42D9" w:rsidRPr="00A0377F" w:rsidTr="00E5548F">
        <w:tc>
          <w:tcPr>
            <w:tcW w:w="2448" w:type="dxa"/>
            <w:shd w:val="clear" w:color="auto" w:fill="auto"/>
          </w:tcPr>
          <w:p w:rsidR="002D42D9" w:rsidRPr="00A0377F" w:rsidRDefault="002D42D9" w:rsidP="002D42D9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0377F">
              <w:rPr>
                <w:rFonts w:ascii="Roboto Condensed" w:hAnsi="Roboto Condensed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40" w:type="dxa"/>
            <w:shd w:val="clear" w:color="auto" w:fill="auto"/>
          </w:tcPr>
          <w:p w:rsidR="002D42D9" w:rsidRPr="00A0377F" w:rsidRDefault="002D42D9" w:rsidP="002D42D9">
            <w:pPr>
              <w:keepNext/>
              <w:keepLines/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A0377F">
              <w:rPr>
                <w:rFonts w:ascii="Roboto Condensed" w:hAnsi="Roboto Condensed"/>
                <w:sz w:val="20"/>
                <w:szCs w:val="20"/>
              </w:rPr>
              <w:t>Lehrformen des Moduls sind Übung und Tutorium.</w:t>
            </w:r>
          </w:p>
          <w:p w:rsidR="002D42D9" w:rsidRPr="00A0377F" w:rsidRDefault="002D42D9" w:rsidP="002D42D9">
            <w:pPr>
              <w:keepNext/>
              <w:keepLines/>
              <w:numPr>
                <w:ilvl w:val="0"/>
                <w:numId w:val="1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A0377F">
              <w:rPr>
                <w:rFonts w:ascii="Roboto Condensed" w:hAnsi="Roboto Condensed" w:cs="Arial"/>
                <w:sz w:val="20"/>
                <w:szCs w:val="20"/>
              </w:rPr>
              <w:t>Ü: Fachkommunikation II (4 LVS)</w:t>
            </w:r>
          </w:p>
          <w:p w:rsidR="002D42D9" w:rsidRPr="00A0377F" w:rsidRDefault="002D42D9" w:rsidP="002D42D9">
            <w:pPr>
              <w:keepNext/>
              <w:keepLines/>
              <w:numPr>
                <w:ilvl w:val="0"/>
                <w:numId w:val="1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A0377F">
              <w:rPr>
                <w:rFonts w:ascii="Roboto Condensed" w:hAnsi="Roboto Condensed" w:cs="Arial"/>
                <w:sz w:val="20"/>
                <w:szCs w:val="20"/>
              </w:rPr>
              <w:t>Tutorium (2 LVS)</w:t>
            </w:r>
          </w:p>
        </w:tc>
      </w:tr>
      <w:tr w:rsidR="002D42D9" w:rsidRPr="00A0377F" w:rsidTr="00E5548F">
        <w:tc>
          <w:tcPr>
            <w:tcW w:w="2448" w:type="dxa"/>
            <w:shd w:val="clear" w:color="auto" w:fill="auto"/>
          </w:tcPr>
          <w:p w:rsidR="002D42D9" w:rsidRPr="00A0377F" w:rsidRDefault="002D42D9" w:rsidP="002D42D9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0377F">
              <w:rPr>
                <w:rFonts w:ascii="Roboto Condensed" w:hAnsi="Roboto Condensed" w:cs="Arial"/>
                <w:b/>
                <w:sz w:val="20"/>
                <w:szCs w:val="20"/>
              </w:rPr>
              <w:t>Voraussetzungen für die Teilnahme</w:t>
            </w:r>
          </w:p>
        </w:tc>
        <w:tc>
          <w:tcPr>
            <w:tcW w:w="6840" w:type="dxa"/>
            <w:shd w:val="clear" w:color="auto" w:fill="auto"/>
          </w:tcPr>
          <w:p w:rsidR="002D42D9" w:rsidRPr="00A0377F" w:rsidRDefault="002D42D9" w:rsidP="002D42D9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0377F">
              <w:rPr>
                <w:rFonts w:ascii="Roboto Condensed" w:hAnsi="Roboto Condensed" w:cs="Arial"/>
                <w:sz w:val="20"/>
                <w:szCs w:val="20"/>
              </w:rPr>
              <w:t>Nachweis über Niveau B2 des Gemeinsamen Europäischen Referenzrahmens für Sprachen (GER) oder Einstufungstest (Qualifizierungsempfehlung)</w:t>
            </w:r>
          </w:p>
        </w:tc>
      </w:tr>
      <w:tr w:rsidR="002D42D9" w:rsidRPr="00A0377F" w:rsidTr="00E5548F">
        <w:tc>
          <w:tcPr>
            <w:tcW w:w="2448" w:type="dxa"/>
            <w:shd w:val="clear" w:color="auto" w:fill="auto"/>
          </w:tcPr>
          <w:p w:rsidR="002D42D9" w:rsidRPr="00A0377F" w:rsidRDefault="002D42D9" w:rsidP="002D42D9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0377F">
              <w:rPr>
                <w:rFonts w:ascii="Roboto Condensed" w:hAnsi="Roboto Condensed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  <w:shd w:val="clear" w:color="auto" w:fill="auto"/>
          </w:tcPr>
          <w:p w:rsidR="002D42D9" w:rsidRPr="00A0377F" w:rsidRDefault="00E5548F" w:rsidP="002D42D9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0377F">
              <w:rPr>
                <w:rFonts w:ascii="Roboto Condensed" w:hAnsi="Roboto Condensed" w:cs="Arial"/>
                <w:sz w:val="20"/>
                <w:szCs w:val="20"/>
              </w:rPr>
              <w:t>---</w:t>
            </w:r>
          </w:p>
        </w:tc>
      </w:tr>
      <w:tr w:rsidR="002D42D9" w:rsidRPr="00A0377F" w:rsidTr="00E5548F">
        <w:tc>
          <w:tcPr>
            <w:tcW w:w="2448" w:type="dxa"/>
            <w:shd w:val="clear" w:color="auto" w:fill="auto"/>
          </w:tcPr>
          <w:p w:rsidR="002D42D9" w:rsidRPr="00A0377F" w:rsidRDefault="002D42D9" w:rsidP="002D42D9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0377F">
              <w:rPr>
                <w:rFonts w:ascii="Roboto Condensed" w:hAnsi="Roboto Condensed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  <w:shd w:val="clear" w:color="auto" w:fill="auto"/>
          </w:tcPr>
          <w:p w:rsidR="002D42D9" w:rsidRPr="00A0377F" w:rsidRDefault="002D42D9" w:rsidP="002D42D9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A0377F">
              <w:rPr>
                <w:rFonts w:ascii="Roboto Condensed" w:hAnsi="Roboto Condensed"/>
                <w:sz w:val="20"/>
                <w:szCs w:val="20"/>
              </w:rPr>
              <w:t>Die Erfüllung der Zulassungsvoraussetzungen für die einzelnen Prüfungsleistungen und die erfolgreiche Ablegung der Modulprüfung sind Voraussetzungen für die Vergabe von Leistungspunkten.</w:t>
            </w:r>
          </w:p>
          <w:p w:rsidR="002D42D9" w:rsidRPr="00A0377F" w:rsidRDefault="002D42D9" w:rsidP="002D42D9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A0377F">
              <w:rPr>
                <w:rFonts w:ascii="Roboto Condensed" w:hAnsi="Roboto Condensed"/>
                <w:sz w:val="20"/>
                <w:szCs w:val="20"/>
              </w:rPr>
              <w:t>Zulassungsvoraussetzung ist folgende Prüfungsvorleistung (mehrfach wiederholbar):</w:t>
            </w:r>
          </w:p>
          <w:p w:rsidR="002D42D9" w:rsidRPr="00A0377F" w:rsidRDefault="002D42D9" w:rsidP="002D42D9">
            <w:pPr>
              <w:numPr>
                <w:ilvl w:val="0"/>
                <w:numId w:val="2"/>
              </w:num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A0377F">
              <w:rPr>
                <w:rFonts w:ascii="Roboto Condensed" w:hAnsi="Roboto Condensed"/>
                <w:sz w:val="20"/>
                <w:szCs w:val="20"/>
              </w:rPr>
              <w:t>Präsentationen (Produkt- und Firmenpräsentation, 20-minütiger Vortrag und Diskussion)</w:t>
            </w:r>
          </w:p>
        </w:tc>
      </w:tr>
      <w:tr w:rsidR="002D42D9" w:rsidRPr="00A0377F" w:rsidTr="00E5548F">
        <w:tc>
          <w:tcPr>
            <w:tcW w:w="2448" w:type="dxa"/>
            <w:shd w:val="clear" w:color="auto" w:fill="auto"/>
          </w:tcPr>
          <w:p w:rsidR="002D42D9" w:rsidRPr="00A0377F" w:rsidRDefault="002D42D9" w:rsidP="002D42D9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0377F">
              <w:rPr>
                <w:rFonts w:ascii="Roboto Condensed" w:hAnsi="Roboto Condensed" w:cs="Arial"/>
                <w:b/>
                <w:sz w:val="20"/>
                <w:szCs w:val="20"/>
              </w:rPr>
              <w:t>Modulprüfung</w:t>
            </w:r>
          </w:p>
          <w:p w:rsidR="002D42D9" w:rsidRPr="00A0377F" w:rsidRDefault="002D42D9" w:rsidP="002D42D9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2D42D9" w:rsidRPr="00A0377F" w:rsidRDefault="002D42D9" w:rsidP="002D42D9">
            <w:pPr>
              <w:rPr>
                <w:rFonts w:ascii="Roboto Condensed" w:hAnsi="Roboto Condensed"/>
                <w:sz w:val="20"/>
                <w:szCs w:val="20"/>
              </w:rPr>
            </w:pPr>
            <w:r w:rsidRPr="00A0377F">
              <w:rPr>
                <w:rFonts w:ascii="Roboto Condensed" w:hAnsi="Roboto Condensed"/>
                <w:sz w:val="20"/>
                <w:szCs w:val="20"/>
              </w:rPr>
              <w:t xml:space="preserve">Die Modulprüfung besteht aus zwei Prüfungsleistungen. Im Einzelnen sind folgende Prüfungsleistungen zu erbringen: </w:t>
            </w:r>
          </w:p>
          <w:p w:rsidR="002D42D9" w:rsidRPr="00A0377F" w:rsidRDefault="002D42D9" w:rsidP="002D42D9">
            <w:pPr>
              <w:rPr>
                <w:rFonts w:ascii="Roboto Condensed" w:hAnsi="Roboto Condensed"/>
                <w:sz w:val="20"/>
                <w:szCs w:val="20"/>
              </w:rPr>
            </w:pPr>
            <w:r w:rsidRPr="00A0377F">
              <w:rPr>
                <w:rFonts w:ascii="Roboto Condensed" w:hAnsi="Roboto Condensed"/>
                <w:sz w:val="20"/>
                <w:szCs w:val="20"/>
              </w:rPr>
              <w:t>Anrechenbare Studienleistungen:</w:t>
            </w:r>
          </w:p>
          <w:p w:rsidR="002D42D9" w:rsidRPr="00A0377F" w:rsidRDefault="002D42D9" w:rsidP="002D42D9">
            <w:pPr>
              <w:numPr>
                <w:ilvl w:val="0"/>
                <w:numId w:val="3"/>
              </w:numPr>
              <w:rPr>
                <w:rFonts w:ascii="Roboto Condensed" w:hAnsi="Roboto Condensed"/>
                <w:sz w:val="20"/>
                <w:szCs w:val="20"/>
              </w:rPr>
            </w:pPr>
            <w:r w:rsidRPr="00A0377F">
              <w:rPr>
                <w:rFonts w:ascii="Roboto Condensed" w:hAnsi="Roboto Condensed"/>
                <w:sz w:val="20"/>
                <w:szCs w:val="20"/>
              </w:rPr>
              <w:t>90-minütige Klausur zu Fachkommunikation II</w:t>
            </w:r>
          </w:p>
          <w:p w:rsidR="002D42D9" w:rsidRPr="00A0377F" w:rsidRDefault="002D42D9" w:rsidP="002D42D9">
            <w:pPr>
              <w:numPr>
                <w:ilvl w:val="0"/>
                <w:numId w:val="3"/>
              </w:num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A0377F">
              <w:rPr>
                <w:rFonts w:ascii="Roboto Condensed" w:hAnsi="Roboto Condensed"/>
                <w:sz w:val="20"/>
                <w:szCs w:val="20"/>
              </w:rPr>
              <w:t xml:space="preserve">20-minütiger Leistungsnachweis (Präsentation) zu Fachkommunikation II </w:t>
            </w:r>
          </w:p>
          <w:p w:rsidR="002D42D9" w:rsidRPr="00A0377F" w:rsidRDefault="002D42D9" w:rsidP="002D42D9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A0377F">
              <w:rPr>
                <w:rFonts w:ascii="Roboto Condensed" w:hAnsi="Roboto Condensed"/>
                <w:sz w:val="20"/>
                <w:szCs w:val="20"/>
              </w:rPr>
              <w:t>Die Studienleistung wird jeweils angerechnet, wenn die Note der  Studienleistung mindestens „ausreichend“ ist.</w:t>
            </w:r>
          </w:p>
        </w:tc>
      </w:tr>
      <w:tr w:rsidR="002D42D9" w:rsidRPr="00A0377F" w:rsidTr="00E5548F">
        <w:tc>
          <w:tcPr>
            <w:tcW w:w="2448" w:type="dxa"/>
            <w:shd w:val="clear" w:color="auto" w:fill="auto"/>
          </w:tcPr>
          <w:p w:rsidR="002D42D9" w:rsidRPr="00A0377F" w:rsidRDefault="002D42D9" w:rsidP="002D42D9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0377F">
              <w:rPr>
                <w:rFonts w:ascii="Roboto Condensed" w:hAnsi="Roboto Condensed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40" w:type="dxa"/>
            <w:shd w:val="clear" w:color="auto" w:fill="auto"/>
          </w:tcPr>
          <w:p w:rsidR="002D42D9" w:rsidRPr="00A0377F" w:rsidRDefault="002D42D9" w:rsidP="002D42D9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A0377F">
              <w:rPr>
                <w:rFonts w:ascii="Roboto Condensed" w:hAnsi="Roboto Condensed"/>
                <w:sz w:val="20"/>
                <w:szCs w:val="20"/>
              </w:rPr>
              <w:t>In dem Modul werden 6</w:t>
            </w:r>
            <w:r w:rsidRPr="00A0377F">
              <w:rPr>
                <w:rFonts w:ascii="Roboto Condensed" w:hAnsi="Roboto Condensed"/>
                <w:b/>
                <w:sz w:val="20"/>
                <w:szCs w:val="20"/>
              </w:rPr>
              <w:t xml:space="preserve"> Leistungspunkte</w:t>
            </w:r>
            <w:r w:rsidRPr="00A0377F">
              <w:rPr>
                <w:rFonts w:ascii="Roboto Condensed" w:hAnsi="Roboto Condensed"/>
                <w:sz w:val="20"/>
                <w:szCs w:val="20"/>
              </w:rPr>
              <w:t xml:space="preserve"> erworben.</w:t>
            </w:r>
          </w:p>
          <w:p w:rsidR="002D42D9" w:rsidRPr="00A0377F" w:rsidRDefault="002D42D9" w:rsidP="002D42D9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A0377F">
              <w:rPr>
                <w:rFonts w:ascii="Roboto Condensed" w:hAnsi="Roboto Condensed"/>
                <w:sz w:val="20"/>
                <w:szCs w:val="20"/>
              </w:rPr>
              <w:t>Die Bewertung der Prüfungsleistung und die Bildung der Modulnote sind in § 10 der Prüfungsordnung geregelt.</w:t>
            </w:r>
          </w:p>
          <w:p w:rsidR="00C0354B" w:rsidRPr="00A0377F" w:rsidRDefault="000A68A4" w:rsidP="002D42D9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A0377F">
              <w:rPr>
                <w:rFonts w:ascii="Roboto Condensed" w:hAnsi="Roboto Condensed"/>
                <w:sz w:val="20"/>
                <w:szCs w:val="20"/>
              </w:rPr>
              <w:t>Prüfungsleistungen:</w:t>
            </w:r>
          </w:p>
          <w:p w:rsidR="002D42D9" w:rsidRPr="00A0377F" w:rsidRDefault="002D42D9" w:rsidP="002D42D9">
            <w:pPr>
              <w:jc w:val="both"/>
              <w:rPr>
                <w:rFonts w:ascii="Roboto Condensed" w:hAnsi="Roboto Condensed"/>
                <w:color w:val="FF0000"/>
                <w:sz w:val="20"/>
                <w:szCs w:val="20"/>
              </w:rPr>
            </w:pPr>
            <w:r w:rsidRPr="00A0377F">
              <w:rPr>
                <w:rFonts w:ascii="Roboto Condensed" w:hAnsi="Roboto Condensed"/>
                <w:sz w:val="20"/>
                <w:szCs w:val="20"/>
              </w:rPr>
              <w:t xml:space="preserve">Anrechenbare Studienleistungen: </w:t>
            </w:r>
          </w:p>
          <w:p w:rsidR="002D42D9" w:rsidRPr="00A0377F" w:rsidRDefault="002D42D9" w:rsidP="002D42D9">
            <w:pPr>
              <w:numPr>
                <w:ilvl w:val="0"/>
                <w:numId w:val="4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0377F">
              <w:rPr>
                <w:rFonts w:ascii="Roboto Condensed" w:hAnsi="Roboto Condensed" w:cs="Arial"/>
                <w:sz w:val="20"/>
                <w:szCs w:val="20"/>
              </w:rPr>
              <w:lastRenderedPageBreak/>
              <w:t>Klausur zu Fachkommunikation II, Gewichtung 2 (3 LP)</w:t>
            </w:r>
          </w:p>
          <w:p w:rsidR="002D42D9" w:rsidRPr="00A0377F" w:rsidRDefault="002D42D9" w:rsidP="002D42D9">
            <w:pPr>
              <w:numPr>
                <w:ilvl w:val="0"/>
                <w:numId w:val="4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A0377F">
              <w:rPr>
                <w:rFonts w:ascii="Roboto Condensed" w:hAnsi="Roboto Condensed" w:cs="Arial"/>
                <w:sz w:val="20"/>
                <w:szCs w:val="20"/>
              </w:rPr>
              <w:t>Leistungsnachweis (Präsentation) zu Fachkommunikation II, Gewichtung 1 (3 LP)</w:t>
            </w:r>
          </w:p>
        </w:tc>
      </w:tr>
      <w:tr w:rsidR="002D42D9" w:rsidRPr="00A0377F" w:rsidTr="00E5548F">
        <w:tc>
          <w:tcPr>
            <w:tcW w:w="2448" w:type="dxa"/>
            <w:shd w:val="clear" w:color="auto" w:fill="auto"/>
          </w:tcPr>
          <w:p w:rsidR="002D42D9" w:rsidRPr="00A0377F" w:rsidRDefault="002D42D9" w:rsidP="002D42D9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0377F">
              <w:rPr>
                <w:rFonts w:ascii="Roboto Condensed" w:hAnsi="Roboto Condensed" w:cs="Arial"/>
                <w:b/>
                <w:sz w:val="20"/>
                <w:szCs w:val="20"/>
              </w:rPr>
              <w:lastRenderedPageBreak/>
              <w:t>Häufigkeit des Angebots</w:t>
            </w:r>
          </w:p>
        </w:tc>
        <w:tc>
          <w:tcPr>
            <w:tcW w:w="6840" w:type="dxa"/>
            <w:shd w:val="clear" w:color="auto" w:fill="auto"/>
          </w:tcPr>
          <w:p w:rsidR="002D42D9" w:rsidRPr="00A0377F" w:rsidRDefault="002D42D9" w:rsidP="002D42D9">
            <w:pPr>
              <w:rPr>
                <w:rFonts w:ascii="Roboto Condensed" w:hAnsi="Roboto Condensed"/>
                <w:sz w:val="20"/>
                <w:szCs w:val="20"/>
              </w:rPr>
            </w:pPr>
            <w:r w:rsidRPr="00A0377F">
              <w:rPr>
                <w:rFonts w:ascii="Roboto Condensed" w:hAnsi="Roboto Condensed"/>
                <w:sz w:val="20"/>
                <w:szCs w:val="20"/>
              </w:rPr>
              <w:t>Das Modul wird i.d.R. in jedem Semester angeboten.</w:t>
            </w:r>
          </w:p>
          <w:p w:rsidR="002D42D9" w:rsidRPr="00A0377F" w:rsidRDefault="002D42D9" w:rsidP="002D42D9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2D42D9" w:rsidRPr="00A0377F" w:rsidTr="00E5548F">
        <w:tc>
          <w:tcPr>
            <w:tcW w:w="2448" w:type="dxa"/>
            <w:shd w:val="clear" w:color="auto" w:fill="auto"/>
          </w:tcPr>
          <w:p w:rsidR="002D42D9" w:rsidRPr="00A0377F" w:rsidRDefault="002D42D9" w:rsidP="002D42D9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0377F">
              <w:rPr>
                <w:rFonts w:ascii="Roboto Condensed" w:hAnsi="Roboto Condensed" w:cs="Arial"/>
                <w:b/>
                <w:sz w:val="20"/>
                <w:szCs w:val="20"/>
              </w:rPr>
              <w:t>Arbeitsaufwand</w:t>
            </w:r>
          </w:p>
          <w:p w:rsidR="002D42D9" w:rsidRPr="00A0377F" w:rsidRDefault="002D42D9" w:rsidP="002D42D9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2D42D9" w:rsidRPr="00A0377F" w:rsidRDefault="002D42D9" w:rsidP="002D42D9">
            <w:p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A0377F">
              <w:rPr>
                <w:rFonts w:ascii="Roboto Condensed" w:hAnsi="Roboto Condensed"/>
                <w:sz w:val="20"/>
                <w:szCs w:val="20"/>
              </w:rPr>
              <w:t>Das Modul umfasst einen Gesamtarbeitsaufwand der Studierenden von 180 AS (90 Kontaktstunden und 90 Stunden Selbststudium).</w:t>
            </w:r>
          </w:p>
        </w:tc>
      </w:tr>
      <w:tr w:rsidR="002D42D9" w:rsidRPr="00A0377F" w:rsidTr="00E5548F">
        <w:tc>
          <w:tcPr>
            <w:tcW w:w="2448" w:type="dxa"/>
            <w:shd w:val="clear" w:color="auto" w:fill="auto"/>
          </w:tcPr>
          <w:p w:rsidR="002D42D9" w:rsidRPr="00A0377F" w:rsidRDefault="002D42D9" w:rsidP="002D42D9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A0377F">
              <w:rPr>
                <w:rFonts w:ascii="Roboto Condensed" w:hAnsi="Roboto Condensed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40" w:type="dxa"/>
            <w:shd w:val="clear" w:color="auto" w:fill="auto"/>
          </w:tcPr>
          <w:p w:rsidR="002D42D9" w:rsidRPr="00A0377F" w:rsidRDefault="002D42D9" w:rsidP="002D42D9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A0377F">
              <w:rPr>
                <w:rFonts w:ascii="Roboto Condensed" w:hAnsi="Roboto Condensed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  <w:bookmarkEnd w:id="0"/>
    </w:tbl>
    <w:p w:rsidR="002D42D9" w:rsidRPr="00A0377F" w:rsidRDefault="002D42D9">
      <w:pPr>
        <w:rPr>
          <w:rFonts w:ascii="Roboto Condensed" w:hAnsi="Roboto Condensed"/>
        </w:rPr>
      </w:pPr>
    </w:p>
    <w:sectPr w:rsidR="002D42D9" w:rsidRPr="00A037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5891"/>
    <w:multiLevelType w:val="hybridMultilevel"/>
    <w:tmpl w:val="86F61D08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E767CC2"/>
    <w:multiLevelType w:val="hybridMultilevel"/>
    <w:tmpl w:val="AD06510E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54978"/>
    <w:multiLevelType w:val="hybridMultilevel"/>
    <w:tmpl w:val="90489A9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760C21"/>
    <w:multiLevelType w:val="hybridMultilevel"/>
    <w:tmpl w:val="75BAD5D6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654F622B"/>
    <w:multiLevelType w:val="hybridMultilevel"/>
    <w:tmpl w:val="8474F9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D9"/>
    <w:rsid w:val="000A68A4"/>
    <w:rsid w:val="002D42D9"/>
    <w:rsid w:val="007D38E5"/>
    <w:rsid w:val="00A0377F"/>
    <w:rsid w:val="00C0354B"/>
    <w:rsid w:val="00CC5E4C"/>
    <w:rsid w:val="00E5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F739C-80F6-44CC-95E2-47413007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42D9"/>
    <w:rPr>
      <w:rFonts w:ascii="Verdana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C786BB07.dotm</Template>
  <TotalTime>0</TotalTime>
  <Pages>2</Pages>
  <Words>314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sekr10</dc:creator>
  <cp:keywords/>
  <dc:description/>
  <cp:lastModifiedBy>Katja Stolpe</cp:lastModifiedBy>
  <cp:revision>3</cp:revision>
  <dcterms:created xsi:type="dcterms:W3CDTF">2016-02-16T10:57:00Z</dcterms:created>
  <dcterms:modified xsi:type="dcterms:W3CDTF">2016-07-04T08:11:00Z</dcterms:modified>
</cp:coreProperties>
</file>