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A112" w14:textId="5FCBFA96" w:rsidR="00454801" w:rsidRDefault="00454801" w:rsidP="006353F4">
      <w:pPr>
        <w:ind w:left="360"/>
        <w:jc w:val="center"/>
        <w:rPr>
          <w:rFonts w:ascii="Roboto" w:hAnsi="Roboto"/>
          <w:b/>
        </w:rPr>
      </w:pPr>
      <w:r w:rsidRPr="006353F4">
        <w:rPr>
          <w:rFonts w:ascii="Roboto" w:hAnsi="Roboto"/>
          <w:b/>
        </w:rPr>
        <w:t xml:space="preserve">Kriterienraster </w:t>
      </w:r>
    </w:p>
    <w:p w14:paraId="24169F0C" w14:textId="09399159" w:rsidR="00C73F7D" w:rsidRPr="006353F4" w:rsidRDefault="00C73F7D" w:rsidP="00C73F7D">
      <w:pPr>
        <w:ind w:left="360"/>
        <w:jc w:val="center"/>
        <w:rPr>
          <w:rFonts w:ascii="Roboto" w:hAnsi="Roboto"/>
          <w:b/>
        </w:rPr>
      </w:pPr>
      <w:r>
        <w:rPr>
          <w:rFonts w:ascii="Roboto" w:hAnsi="Roboto"/>
          <w:b/>
        </w:rPr>
        <w:t>auf Grundlage der Studienordnung und der Prüfungsordnung für den Studiengang [Bezeichnung] mit dem Abschluss […] an der Technischen Universität Chemnitz vom [</w:t>
      </w:r>
      <w:proofErr w:type="spellStart"/>
      <w:proofErr w:type="gramStart"/>
      <w:r>
        <w:rPr>
          <w:rFonts w:ascii="Roboto" w:hAnsi="Roboto"/>
          <w:b/>
        </w:rPr>
        <w:t>Tag.Monat.Jahr</w:t>
      </w:r>
      <w:proofErr w:type="spellEnd"/>
      <w:proofErr w:type="gramEnd"/>
      <w:r>
        <w:rPr>
          <w:rFonts w:ascii="Roboto" w:hAnsi="Roboto"/>
          <w:b/>
        </w:rPr>
        <w:t xml:space="preserve">] (Amtliche Bekanntmachungen Nr. x/[Jahr], </w:t>
      </w:r>
      <w:r>
        <w:rPr>
          <w:rFonts w:ascii="Roboto" w:hAnsi="Roboto"/>
          <w:b/>
        </w:rPr>
        <w:br/>
        <w:t>S. xx), zuletzt geändert durch Artikel x und x der Satzung vom [</w:t>
      </w:r>
      <w:proofErr w:type="spellStart"/>
      <w:r>
        <w:rPr>
          <w:rFonts w:ascii="Roboto" w:hAnsi="Roboto"/>
          <w:b/>
        </w:rPr>
        <w:t>Tag.Monat.Jahr</w:t>
      </w:r>
      <w:proofErr w:type="spellEnd"/>
      <w:r>
        <w:rPr>
          <w:rFonts w:ascii="Roboto" w:hAnsi="Roboto"/>
          <w:b/>
        </w:rPr>
        <w:t>] (Amtliche Bekanntmachungen Nr. x/[Jahr, S. xx)</w:t>
      </w:r>
    </w:p>
    <w:p w14:paraId="5BD96755" w14:textId="77777777" w:rsidR="00C73F7D" w:rsidRPr="006353F4" w:rsidRDefault="00C73F7D" w:rsidP="006353F4">
      <w:pPr>
        <w:ind w:left="360"/>
        <w:jc w:val="center"/>
        <w:rPr>
          <w:rFonts w:ascii="Roboto" w:hAnsi="Roboto"/>
          <w:b/>
        </w:rPr>
      </w:pPr>
    </w:p>
    <w:p w14:paraId="3DB43848" w14:textId="77777777" w:rsidR="00454801" w:rsidRDefault="00454801" w:rsidP="00454801">
      <w:pPr>
        <w:rPr>
          <w:rFonts w:ascii="Roboto" w:hAnsi="Roboto"/>
          <w:b/>
        </w:rPr>
      </w:pPr>
    </w:p>
    <w:p w14:paraId="45DFEE95" w14:textId="77777777" w:rsidR="00454801" w:rsidRPr="00885C0C" w:rsidRDefault="00454801" w:rsidP="00454801">
      <w:pPr>
        <w:pStyle w:val="Hinweis"/>
        <w:framePr w:wrap="around"/>
        <w:rPr>
          <w:rFonts w:ascii="Roboto" w:hAnsi="Roboto"/>
          <w:b/>
          <w:sz w:val="22"/>
          <w:szCs w:val="22"/>
        </w:rPr>
      </w:pPr>
      <w:r w:rsidRPr="00885C0C">
        <w:rPr>
          <w:rFonts w:ascii="Roboto" w:hAnsi="Roboto"/>
          <w:b/>
          <w:sz w:val="22"/>
          <w:szCs w:val="22"/>
        </w:rPr>
        <w:t>Hinweise:</w:t>
      </w:r>
    </w:p>
    <w:p w14:paraId="232E21A5" w14:textId="6FEF0657" w:rsidR="00E464D0" w:rsidRDefault="00454801" w:rsidP="00454801">
      <w:pPr>
        <w:pStyle w:val="Hinweis"/>
        <w:framePr w:wrap="around"/>
        <w:rPr>
          <w:rFonts w:ascii="Roboto" w:hAnsi="Roboto"/>
          <w:sz w:val="22"/>
          <w:szCs w:val="22"/>
        </w:rPr>
      </w:pPr>
      <w:r w:rsidRPr="00B07CB6">
        <w:rPr>
          <w:rFonts w:ascii="Roboto" w:hAnsi="Roboto"/>
          <w:sz w:val="22"/>
          <w:szCs w:val="22"/>
        </w:rPr>
        <w:t>Die Sammlung der Kriterien speist sich aus den formalen Anforderungen der SächsStudAkkVO</w:t>
      </w:r>
      <w:r w:rsidR="00ED1FBC">
        <w:rPr>
          <w:rStyle w:val="Funotenzeichen"/>
          <w:rFonts w:ascii="Roboto" w:hAnsi="Roboto"/>
          <w:sz w:val="22"/>
          <w:szCs w:val="22"/>
        </w:rPr>
        <w:footnoteReference w:id="2"/>
      </w:r>
      <w:r w:rsidRPr="00B07CB6">
        <w:rPr>
          <w:rFonts w:ascii="Roboto" w:hAnsi="Roboto"/>
          <w:sz w:val="22"/>
          <w:szCs w:val="22"/>
        </w:rPr>
        <w:t xml:space="preserve"> sowie den Regelungen im </w:t>
      </w:r>
      <w:r w:rsidR="004F5E1D" w:rsidRPr="00B07CB6">
        <w:rPr>
          <w:rFonts w:ascii="Roboto" w:hAnsi="Roboto"/>
          <w:sz w:val="22"/>
          <w:szCs w:val="22"/>
        </w:rPr>
        <w:t>SächsHSG</w:t>
      </w:r>
      <w:r w:rsidR="00ED1FBC">
        <w:rPr>
          <w:rStyle w:val="Funotenzeichen"/>
          <w:rFonts w:ascii="Roboto" w:hAnsi="Roboto"/>
          <w:sz w:val="22"/>
          <w:szCs w:val="22"/>
        </w:rPr>
        <w:footnoteReference w:id="3"/>
      </w:r>
      <w:r w:rsidRPr="00B07CB6">
        <w:rPr>
          <w:rFonts w:ascii="Roboto" w:hAnsi="Roboto"/>
          <w:sz w:val="22"/>
          <w:szCs w:val="22"/>
        </w:rPr>
        <w:t xml:space="preserve"> für Bachelor</w:t>
      </w:r>
      <w:r w:rsidR="000730B1">
        <w:rPr>
          <w:rFonts w:ascii="Roboto" w:hAnsi="Roboto"/>
          <w:sz w:val="22"/>
          <w:szCs w:val="22"/>
        </w:rPr>
        <w:t>studien</w:t>
      </w:r>
      <w:r w:rsidRPr="00B07CB6">
        <w:rPr>
          <w:rFonts w:ascii="Roboto" w:hAnsi="Roboto"/>
          <w:sz w:val="22"/>
          <w:szCs w:val="22"/>
        </w:rPr>
        <w:t>gänge.</w:t>
      </w:r>
      <w:r w:rsidR="00E464D0">
        <w:rPr>
          <w:rFonts w:ascii="Roboto" w:hAnsi="Roboto"/>
          <w:sz w:val="22"/>
          <w:szCs w:val="22"/>
        </w:rPr>
        <w:t xml:space="preserve"> Außerdem sind weitere fachlich-inhaltliche Kriterien aufgenommen, die sich auf Grundlage der Studien- oder Prüfungsordnung eineindeutig einschätzen lassen (z. B. die Modulgröße). Andere fachlich-inhaltliche Kriterien (z. B. Prüfungen sind kompetenzorientiert) werden im Selbstbericht </w:t>
      </w:r>
      <w:r w:rsidR="000730B1">
        <w:rPr>
          <w:rFonts w:ascii="Roboto" w:hAnsi="Roboto"/>
          <w:sz w:val="22"/>
          <w:szCs w:val="22"/>
        </w:rPr>
        <w:t xml:space="preserve">für die Interne Akkreditierung </w:t>
      </w:r>
      <w:r w:rsidR="00E464D0">
        <w:rPr>
          <w:rFonts w:ascii="Roboto" w:hAnsi="Roboto"/>
          <w:sz w:val="22"/>
          <w:szCs w:val="22"/>
        </w:rPr>
        <w:t>des Studiengangs</w:t>
      </w:r>
      <w:r w:rsidR="000730B1">
        <w:rPr>
          <w:rFonts w:ascii="Roboto" w:hAnsi="Roboto"/>
          <w:sz w:val="22"/>
          <w:szCs w:val="22"/>
        </w:rPr>
        <w:t xml:space="preserve"> durch den Studiendekan</w:t>
      </w:r>
      <w:r w:rsidR="006A7E87">
        <w:rPr>
          <w:rFonts w:ascii="Roboto" w:hAnsi="Roboto"/>
          <w:sz w:val="22"/>
          <w:szCs w:val="22"/>
        </w:rPr>
        <w:t>/die Studiendekanin</w:t>
      </w:r>
      <w:r w:rsidR="00E464D0">
        <w:rPr>
          <w:rFonts w:ascii="Roboto" w:hAnsi="Roboto"/>
          <w:sz w:val="22"/>
          <w:szCs w:val="22"/>
        </w:rPr>
        <w:t xml:space="preserve"> dokumentiert und eingeschätz</w:t>
      </w:r>
      <w:r w:rsidR="000730B1">
        <w:rPr>
          <w:rFonts w:ascii="Roboto" w:hAnsi="Roboto"/>
          <w:sz w:val="22"/>
          <w:szCs w:val="22"/>
        </w:rPr>
        <w:t>t und durch die externen Gutachter</w:t>
      </w:r>
      <w:r w:rsidR="006A7E87">
        <w:rPr>
          <w:rFonts w:ascii="Roboto" w:hAnsi="Roboto"/>
          <w:sz w:val="22"/>
          <w:szCs w:val="22"/>
        </w:rPr>
        <w:t xml:space="preserve"> und Gutachter</w:t>
      </w:r>
      <w:r w:rsidR="000730B1">
        <w:rPr>
          <w:rFonts w:ascii="Roboto" w:hAnsi="Roboto"/>
          <w:sz w:val="22"/>
          <w:szCs w:val="22"/>
        </w:rPr>
        <w:t xml:space="preserve">innen </w:t>
      </w:r>
      <w:r w:rsidR="005F1292">
        <w:rPr>
          <w:rFonts w:ascii="Roboto" w:hAnsi="Roboto"/>
          <w:sz w:val="22"/>
          <w:szCs w:val="22"/>
        </w:rPr>
        <w:t>bewertet</w:t>
      </w:r>
      <w:r w:rsidR="000730B1">
        <w:rPr>
          <w:rFonts w:ascii="Roboto" w:hAnsi="Roboto"/>
          <w:sz w:val="22"/>
          <w:szCs w:val="22"/>
        </w:rPr>
        <w:t>.</w:t>
      </w:r>
      <w:r w:rsidR="00E464D0">
        <w:rPr>
          <w:rFonts w:ascii="Roboto" w:hAnsi="Roboto"/>
          <w:sz w:val="22"/>
          <w:szCs w:val="22"/>
        </w:rPr>
        <w:t xml:space="preserve"> </w:t>
      </w:r>
    </w:p>
    <w:p w14:paraId="26D1B761" w14:textId="77777777" w:rsidR="002C2A0E" w:rsidRDefault="002C2A0E" w:rsidP="00454801">
      <w:pPr>
        <w:pStyle w:val="Hinweis"/>
        <w:framePr w:wrap="around"/>
        <w:rPr>
          <w:rFonts w:ascii="Roboto" w:hAnsi="Roboto"/>
          <w:sz w:val="22"/>
          <w:szCs w:val="22"/>
        </w:rPr>
      </w:pPr>
    </w:p>
    <w:p w14:paraId="3AD0AE75" w14:textId="76426F07" w:rsidR="00454801" w:rsidRDefault="00454801" w:rsidP="00454801">
      <w:pPr>
        <w:pStyle w:val="Hinweis"/>
        <w:framePr w:wrap="around"/>
        <w:rPr>
          <w:rFonts w:ascii="Roboto" w:hAnsi="Roboto"/>
          <w:sz w:val="22"/>
          <w:szCs w:val="22"/>
        </w:rPr>
      </w:pPr>
      <w:r w:rsidRPr="00B07CB6">
        <w:rPr>
          <w:rFonts w:ascii="Roboto" w:hAnsi="Roboto"/>
          <w:sz w:val="22"/>
          <w:szCs w:val="22"/>
        </w:rPr>
        <w:t xml:space="preserve">Um die Kriterien möglichst kurz zu halten, wird nicht wörtlich zitiert. </w:t>
      </w:r>
    </w:p>
    <w:p w14:paraId="6DAA631D" w14:textId="77777777" w:rsidR="002C2A0E" w:rsidRDefault="002C2A0E" w:rsidP="00454801">
      <w:pPr>
        <w:pStyle w:val="Hinweis"/>
        <w:framePr w:wrap="around"/>
        <w:rPr>
          <w:rFonts w:ascii="Roboto" w:hAnsi="Roboto"/>
          <w:sz w:val="22"/>
          <w:szCs w:val="22"/>
        </w:rPr>
      </w:pPr>
    </w:p>
    <w:p w14:paraId="614924EA" w14:textId="2F0E0764" w:rsidR="00ED1FBC" w:rsidRDefault="00ED1FBC" w:rsidP="00ED1FBC">
      <w:pPr>
        <w:pStyle w:val="Hinweis"/>
        <w:framePr w:wrap="around"/>
        <w:rPr>
          <w:rFonts w:ascii="Roboto" w:hAnsi="Roboto"/>
          <w:sz w:val="22"/>
          <w:szCs w:val="22"/>
        </w:rPr>
      </w:pPr>
      <w:r>
        <w:rPr>
          <w:rFonts w:ascii="Roboto" w:hAnsi="Roboto"/>
          <w:sz w:val="22"/>
          <w:szCs w:val="22"/>
        </w:rPr>
        <w:t>Eine erste Prüfung erfolgt durch den Studiendekan</w:t>
      </w:r>
      <w:r w:rsidR="001820DD">
        <w:rPr>
          <w:rFonts w:ascii="Roboto" w:hAnsi="Roboto"/>
          <w:sz w:val="22"/>
          <w:szCs w:val="22"/>
        </w:rPr>
        <w:t>/die Studiendekanin</w:t>
      </w:r>
      <w:r>
        <w:rPr>
          <w:rFonts w:ascii="Roboto" w:hAnsi="Roboto"/>
          <w:sz w:val="22"/>
          <w:szCs w:val="22"/>
        </w:rPr>
        <w:t xml:space="preserve">. Eine zweite Prüfung erfolgt seitens der Zentralen Universitätsverwaltung. </w:t>
      </w:r>
    </w:p>
    <w:p w14:paraId="462B59FE" w14:textId="77777777" w:rsidR="002C2A0E" w:rsidRDefault="002C2A0E" w:rsidP="00ED1FBC">
      <w:pPr>
        <w:pStyle w:val="Hinweis"/>
        <w:framePr w:wrap="around"/>
        <w:rPr>
          <w:rFonts w:ascii="Roboto" w:hAnsi="Roboto"/>
          <w:sz w:val="22"/>
          <w:szCs w:val="22"/>
        </w:rPr>
      </w:pPr>
    </w:p>
    <w:p w14:paraId="4391D7F7" w14:textId="1FC2AADC" w:rsidR="007812DF" w:rsidRDefault="00454801" w:rsidP="0067489C">
      <w:pPr>
        <w:pStyle w:val="Hinweis"/>
        <w:framePr w:wrap="around"/>
        <w:rPr>
          <w:rFonts w:ascii="Roboto" w:hAnsi="Roboto"/>
          <w:sz w:val="22"/>
          <w:szCs w:val="22"/>
        </w:rPr>
      </w:pPr>
      <w:r w:rsidRPr="00B07CB6">
        <w:rPr>
          <w:rFonts w:ascii="Roboto" w:hAnsi="Roboto"/>
          <w:sz w:val="22"/>
          <w:szCs w:val="22"/>
        </w:rPr>
        <w:t xml:space="preserve">Sofern </w:t>
      </w:r>
      <w:r w:rsidR="0067489C">
        <w:rPr>
          <w:rFonts w:ascii="Roboto" w:hAnsi="Roboto"/>
          <w:sz w:val="22"/>
          <w:szCs w:val="22"/>
        </w:rPr>
        <w:t>es sich bei einem</w:t>
      </w:r>
      <w:r>
        <w:rPr>
          <w:rFonts w:ascii="Roboto" w:hAnsi="Roboto"/>
          <w:sz w:val="22"/>
          <w:szCs w:val="22"/>
        </w:rPr>
        <w:t xml:space="preserve"> Kriterium </w:t>
      </w:r>
      <w:r w:rsidR="0067489C">
        <w:rPr>
          <w:rFonts w:ascii="Roboto" w:hAnsi="Roboto"/>
          <w:sz w:val="22"/>
          <w:szCs w:val="22"/>
        </w:rPr>
        <w:t xml:space="preserve">um einen Ausnahmefall handelt, in dem eine Begründung erfolgen kann, wenn es nicht in Gänze erfüllt ist, </w:t>
      </w:r>
      <w:r>
        <w:rPr>
          <w:rFonts w:ascii="Roboto" w:hAnsi="Roboto"/>
          <w:sz w:val="22"/>
          <w:szCs w:val="22"/>
        </w:rPr>
        <w:t xml:space="preserve">ist die Begründung durch </w:t>
      </w:r>
      <w:r w:rsidR="00ED1FBC">
        <w:rPr>
          <w:rFonts w:ascii="Roboto" w:hAnsi="Roboto"/>
          <w:sz w:val="22"/>
          <w:szCs w:val="22"/>
        </w:rPr>
        <w:t>den Studiendekan</w:t>
      </w:r>
      <w:r>
        <w:rPr>
          <w:rFonts w:ascii="Roboto" w:hAnsi="Roboto"/>
          <w:sz w:val="22"/>
          <w:szCs w:val="22"/>
        </w:rPr>
        <w:t xml:space="preserve"> bereitzustellen. Die betreffenden Kriterien sind mit * gekennzeichnet. Die Begründung ist seitens des Fakultätsrates und des Rektorates zu bestätigen. </w:t>
      </w:r>
    </w:p>
    <w:p w14:paraId="0A216BE7" w14:textId="3F353650" w:rsidR="003D4B3F" w:rsidRDefault="003D4B3F" w:rsidP="0067489C">
      <w:pPr>
        <w:pStyle w:val="Hinweis"/>
        <w:framePr w:wrap="around"/>
        <w:rPr>
          <w:rFonts w:ascii="Roboto" w:hAnsi="Roboto"/>
          <w:sz w:val="22"/>
          <w:szCs w:val="22"/>
        </w:rPr>
      </w:pPr>
    </w:p>
    <w:p w14:paraId="77717A25" w14:textId="483E4332" w:rsidR="003D4B3F" w:rsidRDefault="003D4B3F" w:rsidP="0067489C">
      <w:pPr>
        <w:pStyle w:val="Hinweis"/>
        <w:framePr w:wrap="around"/>
        <w:rPr>
          <w:rFonts w:ascii="Roboto" w:hAnsi="Roboto"/>
          <w:sz w:val="22"/>
          <w:szCs w:val="22"/>
        </w:rPr>
      </w:pPr>
      <w:r>
        <w:rPr>
          <w:rFonts w:ascii="Roboto" w:hAnsi="Roboto"/>
          <w:sz w:val="22"/>
          <w:szCs w:val="22"/>
        </w:rPr>
        <w:t>Bei einigen Kriterien bietet sich an</w:t>
      </w:r>
      <w:r w:rsidR="001820DD">
        <w:rPr>
          <w:rFonts w:ascii="Roboto" w:hAnsi="Roboto"/>
          <w:sz w:val="22"/>
          <w:szCs w:val="22"/>
        </w:rPr>
        <w:t>,</w:t>
      </w:r>
      <w:r>
        <w:rPr>
          <w:rFonts w:ascii="Roboto" w:hAnsi="Roboto"/>
          <w:sz w:val="22"/>
          <w:szCs w:val="22"/>
        </w:rPr>
        <w:t xml:space="preserve"> die Erfüllung anhand von Verweisen zu belegen und beispielhaft aufzuführen</w:t>
      </w:r>
      <w:r w:rsidR="005F1292">
        <w:rPr>
          <w:rFonts w:ascii="Roboto" w:hAnsi="Roboto"/>
          <w:sz w:val="22"/>
          <w:szCs w:val="22"/>
        </w:rPr>
        <w:t xml:space="preserve"> (z. B. die Wahlmöglichkeiten)</w:t>
      </w:r>
      <w:r>
        <w:rPr>
          <w:rFonts w:ascii="Roboto" w:hAnsi="Roboto"/>
          <w:sz w:val="22"/>
          <w:szCs w:val="22"/>
        </w:rPr>
        <w:t xml:space="preserve">. Diese Kriterien sind mit ** gekennzeichnet. </w:t>
      </w:r>
    </w:p>
    <w:p w14:paraId="30FBEC30" w14:textId="77777777" w:rsidR="003D4B3F" w:rsidRDefault="003D4B3F" w:rsidP="0067489C">
      <w:pPr>
        <w:pStyle w:val="Hinweis"/>
        <w:framePr w:wrap="around"/>
        <w:rPr>
          <w:rFonts w:ascii="Roboto" w:hAnsi="Roboto"/>
          <w:sz w:val="22"/>
          <w:szCs w:val="22"/>
        </w:rPr>
      </w:pPr>
    </w:p>
    <w:p w14:paraId="7AAC7A46" w14:textId="6B27C6EF" w:rsidR="00A3270A" w:rsidRPr="00B07CB6" w:rsidRDefault="00A3270A" w:rsidP="00ED1FBC">
      <w:pPr>
        <w:pStyle w:val="Hinweis"/>
        <w:framePr w:wrap="around"/>
        <w:rPr>
          <w:rFonts w:ascii="Roboto" w:hAnsi="Roboto"/>
          <w:sz w:val="22"/>
          <w:szCs w:val="22"/>
        </w:rPr>
      </w:pPr>
      <w:r>
        <w:rPr>
          <w:rFonts w:ascii="Roboto" w:hAnsi="Roboto"/>
          <w:sz w:val="22"/>
          <w:szCs w:val="22"/>
        </w:rPr>
        <w:t xml:space="preserve">Grundlage bildet jeweils die aktuelle Fassung des Studiengangkonzeptes sowie der Studien- und Prüfungsordnung. </w:t>
      </w:r>
    </w:p>
    <w:p w14:paraId="79B0E263" w14:textId="52F82921" w:rsidR="00454801" w:rsidRDefault="00454801" w:rsidP="00454801">
      <w:pPr>
        <w:rPr>
          <w:rFonts w:ascii="Roboto" w:hAnsi="Roboto"/>
          <w:bCs/>
        </w:rPr>
      </w:pPr>
    </w:p>
    <w:p w14:paraId="154EB840" w14:textId="146214C2" w:rsidR="00893516" w:rsidRDefault="00893516" w:rsidP="00454801">
      <w:pPr>
        <w:rPr>
          <w:rFonts w:ascii="Roboto" w:hAnsi="Roboto"/>
          <w:bCs/>
        </w:rPr>
      </w:pPr>
    </w:p>
    <w:p w14:paraId="3A2ABB59" w14:textId="77777777" w:rsidR="001820DD" w:rsidRDefault="001820DD" w:rsidP="00454801">
      <w:pPr>
        <w:rPr>
          <w:rFonts w:ascii="Roboto" w:hAnsi="Roboto"/>
          <w:bCs/>
        </w:rPr>
      </w:pPr>
    </w:p>
    <w:p w14:paraId="6263E406" w14:textId="406FBACB" w:rsidR="000730B1" w:rsidRDefault="000730B1">
      <w:pPr>
        <w:spacing w:after="160" w:line="259" w:lineRule="auto"/>
        <w:rPr>
          <w:rFonts w:ascii="Roboto" w:hAnsi="Roboto"/>
          <w:bCs/>
        </w:rPr>
      </w:pPr>
      <w:r>
        <w:rPr>
          <w:rFonts w:ascii="Roboto" w:hAnsi="Roboto"/>
          <w:bCs/>
        </w:rPr>
        <w:br w:type="page"/>
      </w:r>
    </w:p>
    <w:p w14:paraId="70A67CFB" w14:textId="77777777" w:rsidR="00454801" w:rsidRPr="00A3270A" w:rsidRDefault="00454801" w:rsidP="00454801">
      <w:pPr>
        <w:rPr>
          <w:rFonts w:ascii="Roboto" w:hAnsi="Roboto"/>
          <w:bCs/>
        </w:rPr>
      </w:pPr>
    </w:p>
    <w:tbl>
      <w:tblPr>
        <w:tblStyle w:val="Tabellenraster"/>
        <w:tblW w:w="9923" w:type="dxa"/>
        <w:tblInd w:w="-431" w:type="dxa"/>
        <w:tblLayout w:type="fixed"/>
        <w:tblLook w:val="04A0" w:firstRow="1" w:lastRow="0" w:firstColumn="1" w:lastColumn="0" w:noHBand="0" w:noVBand="1"/>
      </w:tblPr>
      <w:tblGrid>
        <w:gridCol w:w="620"/>
        <w:gridCol w:w="3208"/>
        <w:gridCol w:w="1842"/>
        <w:gridCol w:w="1134"/>
        <w:gridCol w:w="1560"/>
        <w:gridCol w:w="1559"/>
      </w:tblGrid>
      <w:tr w:rsidR="00883D6E" w:rsidRPr="00883D6E" w14:paraId="02D7B1E7" w14:textId="231C39AB" w:rsidTr="001341AB">
        <w:trPr>
          <w:tblHeader/>
        </w:trPr>
        <w:tc>
          <w:tcPr>
            <w:tcW w:w="620" w:type="dxa"/>
            <w:shd w:val="clear" w:color="auto" w:fill="D9D9D9" w:themeFill="background1" w:themeFillShade="D9"/>
          </w:tcPr>
          <w:p w14:paraId="56DD714C" w14:textId="77777777" w:rsidR="00883D6E" w:rsidRPr="00A5290A" w:rsidRDefault="00883D6E" w:rsidP="003A55F9">
            <w:pPr>
              <w:rPr>
                <w:rFonts w:ascii="Roboto" w:hAnsi="Roboto" w:cstheme="minorHAnsi"/>
                <w:b/>
              </w:rPr>
            </w:pPr>
            <w:r w:rsidRPr="00A5290A">
              <w:rPr>
                <w:rFonts w:ascii="Roboto" w:hAnsi="Roboto" w:cstheme="minorHAnsi"/>
                <w:b/>
              </w:rPr>
              <w:t xml:space="preserve">Nr. </w:t>
            </w:r>
          </w:p>
        </w:tc>
        <w:tc>
          <w:tcPr>
            <w:tcW w:w="3208" w:type="dxa"/>
            <w:shd w:val="clear" w:color="auto" w:fill="D9D9D9" w:themeFill="background1" w:themeFillShade="D9"/>
          </w:tcPr>
          <w:p w14:paraId="08505BC3" w14:textId="77777777" w:rsidR="00883D6E" w:rsidRPr="00A5290A" w:rsidRDefault="00883D6E" w:rsidP="003A55F9">
            <w:pPr>
              <w:rPr>
                <w:rFonts w:ascii="Roboto" w:hAnsi="Roboto" w:cstheme="minorHAnsi"/>
                <w:b/>
              </w:rPr>
            </w:pPr>
            <w:r w:rsidRPr="00A5290A">
              <w:rPr>
                <w:rFonts w:ascii="Roboto" w:hAnsi="Roboto" w:cstheme="minorHAnsi"/>
                <w:b/>
              </w:rPr>
              <w:t xml:space="preserve">Kriterium </w:t>
            </w:r>
          </w:p>
        </w:tc>
        <w:tc>
          <w:tcPr>
            <w:tcW w:w="1842" w:type="dxa"/>
            <w:shd w:val="clear" w:color="auto" w:fill="D9D9D9" w:themeFill="background1" w:themeFillShade="D9"/>
          </w:tcPr>
          <w:p w14:paraId="0DDCF194" w14:textId="77777777" w:rsidR="00883D6E" w:rsidRPr="00A5290A" w:rsidRDefault="00883D6E" w:rsidP="003A55F9">
            <w:pPr>
              <w:rPr>
                <w:rFonts w:ascii="Roboto" w:hAnsi="Roboto" w:cstheme="minorHAnsi"/>
                <w:b/>
              </w:rPr>
            </w:pPr>
            <w:r w:rsidRPr="00A5290A">
              <w:rPr>
                <w:rFonts w:ascii="Roboto" w:hAnsi="Roboto" w:cstheme="minorHAnsi"/>
                <w:b/>
              </w:rPr>
              <w:t>Anforderung</w:t>
            </w:r>
          </w:p>
        </w:tc>
        <w:tc>
          <w:tcPr>
            <w:tcW w:w="1134" w:type="dxa"/>
            <w:shd w:val="clear" w:color="auto" w:fill="D9D9D9" w:themeFill="background1" w:themeFillShade="D9"/>
          </w:tcPr>
          <w:p w14:paraId="702C74E8" w14:textId="77777777" w:rsidR="00883D6E" w:rsidRPr="00A5290A" w:rsidRDefault="00883D6E" w:rsidP="003A55F9">
            <w:pPr>
              <w:rPr>
                <w:rFonts w:ascii="Roboto" w:hAnsi="Roboto" w:cstheme="minorHAnsi"/>
                <w:b/>
              </w:rPr>
            </w:pPr>
            <w:proofErr w:type="spellStart"/>
            <w:r>
              <w:rPr>
                <w:rFonts w:ascii="Roboto" w:hAnsi="Roboto" w:cstheme="minorHAnsi"/>
                <w:b/>
              </w:rPr>
              <w:t>Doku.</w:t>
            </w:r>
            <w:r w:rsidRPr="00A5290A">
              <w:rPr>
                <w:rFonts w:ascii="Roboto" w:hAnsi="Roboto" w:cstheme="minorHAnsi"/>
                <w:b/>
              </w:rPr>
              <w:t>ort</w:t>
            </w:r>
            <w:proofErr w:type="spellEnd"/>
            <w:r w:rsidRPr="00A5290A">
              <w:rPr>
                <w:rFonts w:ascii="Roboto" w:hAnsi="Roboto" w:cstheme="minorHAnsi"/>
                <w:b/>
              </w:rPr>
              <w:t xml:space="preserve"> </w:t>
            </w:r>
          </w:p>
        </w:tc>
        <w:tc>
          <w:tcPr>
            <w:tcW w:w="1560" w:type="dxa"/>
            <w:shd w:val="clear" w:color="auto" w:fill="D9D9D9" w:themeFill="background1" w:themeFillShade="D9"/>
          </w:tcPr>
          <w:p w14:paraId="748DE6AF" w14:textId="60D9F27C" w:rsidR="00883D6E" w:rsidRPr="00883D6E" w:rsidRDefault="00883D6E" w:rsidP="003A55F9">
            <w:pPr>
              <w:rPr>
                <w:rFonts w:ascii="Roboto" w:hAnsi="Roboto" w:cstheme="minorHAnsi"/>
                <w:b/>
              </w:rPr>
            </w:pPr>
            <w:r w:rsidRPr="00883D6E">
              <w:rPr>
                <w:rFonts w:ascii="Roboto" w:hAnsi="Roboto" w:cstheme="minorHAnsi"/>
                <w:b/>
              </w:rPr>
              <w:t>Prüfbericht</w:t>
            </w:r>
            <w:r>
              <w:rPr>
                <w:rFonts w:ascii="Roboto" w:hAnsi="Roboto" w:cstheme="minorHAnsi"/>
                <w:b/>
              </w:rPr>
              <w:t xml:space="preserve"> Studiendekan</w:t>
            </w:r>
          </w:p>
        </w:tc>
        <w:tc>
          <w:tcPr>
            <w:tcW w:w="1559" w:type="dxa"/>
            <w:shd w:val="clear" w:color="auto" w:fill="D9D9D9" w:themeFill="background1" w:themeFillShade="D9"/>
          </w:tcPr>
          <w:p w14:paraId="0CDD18C9" w14:textId="0AD13997" w:rsidR="00883D6E" w:rsidRPr="00883D6E" w:rsidRDefault="00883D6E" w:rsidP="003A55F9">
            <w:pPr>
              <w:rPr>
                <w:rFonts w:ascii="Roboto" w:hAnsi="Roboto" w:cstheme="minorHAnsi"/>
                <w:b/>
              </w:rPr>
            </w:pPr>
            <w:r>
              <w:rPr>
                <w:rFonts w:ascii="Roboto" w:hAnsi="Roboto" w:cstheme="minorHAnsi"/>
                <w:b/>
              </w:rPr>
              <w:t>Prüfbericht ZUV</w:t>
            </w:r>
          </w:p>
        </w:tc>
      </w:tr>
      <w:tr w:rsidR="00883D6E" w:rsidRPr="00883D6E" w14:paraId="07E96AEC" w14:textId="190C8B52" w:rsidTr="001341AB">
        <w:tc>
          <w:tcPr>
            <w:tcW w:w="8364" w:type="dxa"/>
            <w:gridSpan w:val="5"/>
            <w:shd w:val="clear" w:color="auto" w:fill="D9D9D9" w:themeFill="background1" w:themeFillShade="D9"/>
          </w:tcPr>
          <w:p w14:paraId="27D094CE" w14:textId="1DB1AA87" w:rsidR="00883D6E" w:rsidRPr="00883D6E" w:rsidRDefault="00883D6E" w:rsidP="003A55F9">
            <w:r w:rsidRPr="00883D6E">
              <w:rPr>
                <w:rFonts w:ascii="Roboto" w:hAnsi="Roboto" w:cstheme="minorHAnsi"/>
                <w:b/>
              </w:rPr>
              <w:t>Studiendauer</w:t>
            </w:r>
            <w:r w:rsidR="003A55F9">
              <w:rPr>
                <w:rFonts w:ascii="Roboto" w:hAnsi="Roboto" w:cstheme="minorHAnsi"/>
                <w:b/>
              </w:rPr>
              <w:t xml:space="preserve"> und Abschluss</w:t>
            </w:r>
          </w:p>
        </w:tc>
        <w:tc>
          <w:tcPr>
            <w:tcW w:w="1559" w:type="dxa"/>
            <w:shd w:val="clear" w:color="auto" w:fill="D9D9D9" w:themeFill="background1" w:themeFillShade="D9"/>
          </w:tcPr>
          <w:p w14:paraId="11499A64" w14:textId="77777777" w:rsidR="00883D6E" w:rsidRPr="00883D6E" w:rsidRDefault="00883D6E" w:rsidP="003A55F9">
            <w:pPr>
              <w:rPr>
                <w:rFonts w:ascii="Roboto" w:hAnsi="Roboto" w:cstheme="minorHAnsi"/>
                <w:b/>
              </w:rPr>
            </w:pPr>
          </w:p>
        </w:tc>
      </w:tr>
      <w:tr w:rsidR="003A55F9" w:rsidRPr="00C72D4D" w14:paraId="16DCD8F8" w14:textId="77777777" w:rsidTr="003A55F9">
        <w:tc>
          <w:tcPr>
            <w:tcW w:w="620" w:type="dxa"/>
          </w:tcPr>
          <w:p w14:paraId="0F1B086F" w14:textId="4FCAF773" w:rsidR="003A55F9" w:rsidRPr="00C72D4D" w:rsidRDefault="003A55F9" w:rsidP="003A55F9">
            <w:pPr>
              <w:rPr>
                <w:rFonts w:ascii="Roboto" w:hAnsi="Roboto" w:cstheme="minorHAnsi"/>
              </w:rPr>
            </w:pPr>
            <w:r>
              <w:rPr>
                <w:rFonts w:ascii="Roboto" w:hAnsi="Roboto" w:cstheme="minorHAnsi"/>
              </w:rPr>
              <w:t>1</w:t>
            </w:r>
          </w:p>
        </w:tc>
        <w:tc>
          <w:tcPr>
            <w:tcW w:w="3208" w:type="dxa"/>
          </w:tcPr>
          <w:p w14:paraId="1B1F382F" w14:textId="77777777" w:rsidR="003A55F9" w:rsidRDefault="003A55F9" w:rsidP="003A55F9">
            <w:pPr>
              <w:rPr>
                <w:rFonts w:ascii="Roboto" w:hAnsi="Roboto" w:cstheme="minorHAnsi"/>
                <w:color w:val="000000"/>
              </w:rPr>
            </w:pPr>
            <w:r>
              <w:rPr>
                <w:rFonts w:ascii="Roboto" w:hAnsi="Roboto" w:cstheme="minorHAnsi"/>
                <w:color w:val="000000"/>
              </w:rPr>
              <w:t>Der</w:t>
            </w:r>
            <w:r w:rsidRPr="00885C0C">
              <w:rPr>
                <w:rFonts w:ascii="Roboto" w:hAnsi="Roboto" w:cstheme="minorHAnsi"/>
                <w:color w:val="000000"/>
              </w:rPr>
              <w:t xml:space="preserve"> Bachelor</w:t>
            </w:r>
            <w:r>
              <w:rPr>
                <w:rFonts w:ascii="Roboto" w:hAnsi="Roboto" w:cstheme="minorHAnsi"/>
                <w:color w:val="000000"/>
              </w:rPr>
              <w:t>studiengang dauert im V</w:t>
            </w:r>
            <w:r w:rsidRPr="00885C0C">
              <w:rPr>
                <w:rFonts w:ascii="Roboto" w:hAnsi="Roboto" w:cstheme="minorHAnsi"/>
                <w:color w:val="000000"/>
              </w:rPr>
              <w:t xml:space="preserve">ollzeitstudium mind. </w:t>
            </w:r>
            <w:r>
              <w:rPr>
                <w:rFonts w:ascii="Roboto" w:hAnsi="Roboto" w:cstheme="minorHAnsi"/>
                <w:color w:val="000000"/>
              </w:rPr>
              <w:t>sechs (</w:t>
            </w:r>
            <w:r w:rsidRPr="00885C0C">
              <w:rPr>
                <w:rFonts w:ascii="Roboto" w:hAnsi="Roboto" w:cstheme="minorHAnsi"/>
                <w:color w:val="000000"/>
              </w:rPr>
              <w:t xml:space="preserve">max. </w:t>
            </w:r>
            <w:r>
              <w:rPr>
                <w:rFonts w:ascii="Roboto" w:hAnsi="Roboto" w:cstheme="minorHAnsi"/>
                <w:color w:val="000000"/>
              </w:rPr>
              <w:t>acht)</w:t>
            </w:r>
            <w:r w:rsidRPr="00885C0C">
              <w:rPr>
                <w:rFonts w:ascii="Roboto" w:hAnsi="Roboto" w:cstheme="minorHAnsi"/>
                <w:color w:val="000000"/>
              </w:rPr>
              <w:t xml:space="preserve"> Semester und mind. </w:t>
            </w:r>
            <w:r>
              <w:rPr>
                <w:rFonts w:ascii="Roboto" w:hAnsi="Roboto" w:cstheme="minorHAnsi"/>
                <w:color w:val="000000"/>
              </w:rPr>
              <w:t>drei</w:t>
            </w:r>
            <w:r w:rsidRPr="00885C0C">
              <w:rPr>
                <w:rFonts w:ascii="Roboto" w:hAnsi="Roboto" w:cstheme="minorHAnsi"/>
                <w:color w:val="000000"/>
              </w:rPr>
              <w:t xml:space="preserve"> Jahre</w:t>
            </w:r>
            <w:r>
              <w:rPr>
                <w:rStyle w:val="Funotenzeichen"/>
                <w:rFonts w:ascii="Roboto" w:hAnsi="Roboto" w:cstheme="minorHAnsi"/>
                <w:color w:val="000000"/>
              </w:rPr>
              <w:footnoteReference w:id="4"/>
            </w:r>
            <w:r w:rsidRPr="00885C0C">
              <w:rPr>
                <w:rFonts w:ascii="Roboto" w:hAnsi="Roboto"/>
              </w:rPr>
              <w:t xml:space="preserve">. </w:t>
            </w:r>
          </w:p>
        </w:tc>
        <w:tc>
          <w:tcPr>
            <w:tcW w:w="1842" w:type="dxa"/>
          </w:tcPr>
          <w:p w14:paraId="17BB1CD9" w14:textId="77777777" w:rsidR="003A55F9" w:rsidRPr="00C5276A" w:rsidRDefault="003A55F9" w:rsidP="003A55F9">
            <w:pPr>
              <w:rPr>
                <w:rFonts w:ascii="Roboto" w:hAnsi="Roboto"/>
                <w:sz w:val="16"/>
                <w:szCs w:val="16"/>
              </w:rPr>
            </w:pPr>
            <w:r>
              <w:rPr>
                <w:rFonts w:ascii="Roboto" w:hAnsi="Roboto"/>
                <w:sz w:val="16"/>
                <w:szCs w:val="16"/>
              </w:rPr>
              <w:t>§ </w:t>
            </w:r>
            <w:r w:rsidRPr="00A5290A">
              <w:rPr>
                <w:rFonts w:ascii="Roboto" w:hAnsi="Roboto"/>
                <w:sz w:val="16"/>
                <w:szCs w:val="16"/>
              </w:rPr>
              <w:t>3</w:t>
            </w:r>
            <w:r>
              <w:rPr>
                <w:rFonts w:ascii="Roboto" w:hAnsi="Roboto"/>
                <w:sz w:val="16"/>
                <w:szCs w:val="16"/>
              </w:rPr>
              <w:t xml:space="preserve"> Abs. </w:t>
            </w:r>
            <w:r w:rsidRPr="00A5290A">
              <w:rPr>
                <w:rFonts w:ascii="Roboto" w:hAnsi="Roboto"/>
                <w:sz w:val="16"/>
                <w:szCs w:val="16"/>
              </w:rPr>
              <w:t>2</w:t>
            </w:r>
            <w:r>
              <w:rPr>
                <w:rFonts w:ascii="Roboto" w:hAnsi="Roboto"/>
                <w:sz w:val="16"/>
                <w:szCs w:val="16"/>
              </w:rPr>
              <w:t xml:space="preserve"> Satz </w:t>
            </w:r>
            <w:r w:rsidRPr="00A5290A">
              <w:rPr>
                <w:rFonts w:ascii="Roboto" w:hAnsi="Roboto"/>
                <w:sz w:val="16"/>
                <w:szCs w:val="16"/>
              </w:rPr>
              <w:t xml:space="preserve">1 u. 2 </w:t>
            </w:r>
            <w:r w:rsidRPr="00C5276A">
              <w:rPr>
                <w:rFonts w:ascii="Roboto" w:hAnsi="Roboto"/>
                <w:sz w:val="16"/>
                <w:szCs w:val="16"/>
              </w:rPr>
              <w:t>SächsStudAkkVO</w:t>
            </w:r>
          </w:p>
          <w:p w14:paraId="004E6609" w14:textId="110321F9" w:rsidR="003A55F9" w:rsidRPr="00A5290A" w:rsidRDefault="003A55F9" w:rsidP="003A55F9">
            <w:pPr>
              <w:rPr>
                <w:rFonts w:ascii="Roboto" w:hAnsi="Roboto"/>
                <w:sz w:val="16"/>
                <w:szCs w:val="16"/>
              </w:rPr>
            </w:pPr>
            <w:r>
              <w:rPr>
                <w:rFonts w:ascii="Roboto" w:hAnsi="Roboto"/>
                <w:sz w:val="16"/>
                <w:szCs w:val="16"/>
              </w:rPr>
              <w:t>§ </w:t>
            </w:r>
            <w:r w:rsidRPr="00C5276A">
              <w:rPr>
                <w:rFonts w:ascii="Roboto" w:hAnsi="Roboto"/>
                <w:sz w:val="16"/>
                <w:szCs w:val="16"/>
              </w:rPr>
              <w:t>3</w:t>
            </w:r>
            <w:r w:rsidR="004F5E1D">
              <w:rPr>
                <w:rFonts w:ascii="Roboto" w:hAnsi="Roboto"/>
                <w:sz w:val="16"/>
                <w:szCs w:val="16"/>
              </w:rPr>
              <w:t>4</w:t>
            </w:r>
            <w:r>
              <w:rPr>
                <w:rFonts w:ascii="Roboto" w:hAnsi="Roboto"/>
                <w:sz w:val="16"/>
                <w:szCs w:val="16"/>
              </w:rPr>
              <w:t xml:space="preserve"> Abs. </w:t>
            </w:r>
            <w:r w:rsidRPr="00C5276A">
              <w:rPr>
                <w:rFonts w:ascii="Roboto" w:hAnsi="Roboto"/>
                <w:sz w:val="16"/>
                <w:szCs w:val="16"/>
              </w:rPr>
              <w:t>2,</w:t>
            </w:r>
            <w:r>
              <w:rPr>
                <w:rFonts w:ascii="Roboto" w:hAnsi="Roboto"/>
                <w:sz w:val="16"/>
                <w:szCs w:val="16"/>
              </w:rPr>
              <w:t xml:space="preserve"> § </w:t>
            </w:r>
            <w:r w:rsidRPr="00A5290A">
              <w:rPr>
                <w:rFonts w:ascii="Roboto" w:hAnsi="Roboto"/>
                <w:sz w:val="16"/>
                <w:szCs w:val="16"/>
              </w:rPr>
              <w:t>3</w:t>
            </w:r>
            <w:r w:rsidR="004F5E1D">
              <w:rPr>
                <w:rFonts w:ascii="Roboto" w:hAnsi="Roboto"/>
                <w:sz w:val="16"/>
                <w:szCs w:val="16"/>
              </w:rPr>
              <w:t>5</w:t>
            </w:r>
            <w:r>
              <w:rPr>
                <w:rFonts w:ascii="Roboto" w:hAnsi="Roboto"/>
                <w:sz w:val="16"/>
                <w:szCs w:val="16"/>
              </w:rPr>
              <w:t xml:space="preserve"> Abs. </w:t>
            </w:r>
            <w:r w:rsidRPr="00A5290A">
              <w:rPr>
                <w:rFonts w:ascii="Roboto" w:hAnsi="Roboto"/>
                <w:sz w:val="16"/>
                <w:szCs w:val="16"/>
              </w:rPr>
              <w:t>1</w:t>
            </w:r>
            <w:r>
              <w:rPr>
                <w:rFonts w:ascii="Roboto" w:hAnsi="Roboto"/>
                <w:sz w:val="16"/>
                <w:szCs w:val="16"/>
              </w:rPr>
              <w:t xml:space="preserve"> Satz </w:t>
            </w:r>
            <w:r w:rsidRPr="00A5290A">
              <w:rPr>
                <w:rFonts w:ascii="Roboto" w:hAnsi="Roboto"/>
                <w:sz w:val="16"/>
                <w:szCs w:val="16"/>
              </w:rPr>
              <w:t>2</w:t>
            </w:r>
            <w:r>
              <w:rPr>
                <w:rFonts w:ascii="Roboto" w:hAnsi="Roboto"/>
                <w:sz w:val="16"/>
                <w:szCs w:val="16"/>
              </w:rPr>
              <w:t xml:space="preserve"> Nr. </w:t>
            </w:r>
            <w:r w:rsidRPr="00A5290A">
              <w:rPr>
                <w:rFonts w:ascii="Roboto" w:hAnsi="Roboto"/>
                <w:sz w:val="16"/>
                <w:szCs w:val="16"/>
              </w:rPr>
              <w:t xml:space="preserve">2 </w:t>
            </w:r>
            <w:r w:rsidR="004F5E1D" w:rsidRPr="00A5290A">
              <w:rPr>
                <w:rFonts w:ascii="Roboto" w:hAnsi="Roboto"/>
                <w:sz w:val="16"/>
                <w:szCs w:val="16"/>
              </w:rPr>
              <w:t>SächsHSG</w:t>
            </w:r>
          </w:p>
        </w:tc>
        <w:tc>
          <w:tcPr>
            <w:tcW w:w="1134" w:type="dxa"/>
          </w:tcPr>
          <w:p w14:paraId="5AAD1965" w14:textId="18351B7C" w:rsidR="003A55F9" w:rsidRPr="00A5290A" w:rsidRDefault="003A55F9" w:rsidP="003A55F9">
            <w:pPr>
              <w:rPr>
                <w:rFonts w:ascii="Roboto" w:hAnsi="Roboto"/>
                <w:sz w:val="16"/>
                <w:szCs w:val="16"/>
              </w:rPr>
            </w:pPr>
            <w:r w:rsidRPr="00A5290A">
              <w:rPr>
                <w:rFonts w:ascii="Roboto" w:hAnsi="Roboto"/>
                <w:sz w:val="16"/>
                <w:szCs w:val="16"/>
              </w:rPr>
              <w:t>1.2 SGK</w:t>
            </w:r>
            <w:r w:rsidR="002F101D">
              <w:rPr>
                <w:rStyle w:val="Funotenzeichen"/>
                <w:rFonts w:ascii="Roboto" w:hAnsi="Roboto"/>
                <w:sz w:val="16"/>
                <w:szCs w:val="16"/>
              </w:rPr>
              <w:footnoteReference w:id="5"/>
            </w:r>
          </w:p>
          <w:p w14:paraId="5E818A86" w14:textId="77777777" w:rsidR="003A55F9" w:rsidRDefault="003A55F9" w:rsidP="003A55F9">
            <w:pPr>
              <w:rPr>
                <w:rFonts w:ascii="Roboto" w:hAnsi="Roboto"/>
                <w:sz w:val="16"/>
                <w:szCs w:val="16"/>
              </w:rPr>
            </w:pPr>
            <w:r>
              <w:rPr>
                <w:rFonts w:ascii="Roboto" w:hAnsi="Roboto"/>
                <w:sz w:val="16"/>
                <w:szCs w:val="16"/>
              </w:rPr>
              <w:t>§ </w:t>
            </w:r>
            <w:r w:rsidRPr="00A5290A">
              <w:rPr>
                <w:rFonts w:ascii="Roboto" w:hAnsi="Roboto"/>
                <w:sz w:val="16"/>
                <w:szCs w:val="16"/>
              </w:rPr>
              <w:t>2</w:t>
            </w:r>
            <w:r>
              <w:rPr>
                <w:rFonts w:ascii="Roboto" w:hAnsi="Roboto"/>
                <w:sz w:val="16"/>
                <w:szCs w:val="16"/>
              </w:rPr>
              <w:t xml:space="preserve"> Abs. </w:t>
            </w:r>
            <w:r w:rsidRPr="00A5290A">
              <w:rPr>
                <w:rFonts w:ascii="Roboto" w:hAnsi="Roboto"/>
                <w:sz w:val="16"/>
                <w:szCs w:val="16"/>
              </w:rPr>
              <w:t>2</w:t>
            </w:r>
            <w:r>
              <w:rPr>
                <w:rFonts w:ascii="Roboto" w:hAnsi="Roboto"/>
                <w:sz w:val="16"/>
                <w:szCs w:val="16"/>
              </w:rPr>
              <w:t> Satz 1</w:t>
            </w:r>
            <w:r w:rsidRPr="00A5290A">
              <w:rPr>
                <w:rFonts w:ascii="Roboto" w:hAnsi="Roboto"/>
                <w:sz w:val="16"/>
                <w:szCs w:val="16"/>
              </w:rPr>
              <w:t xml:space="preserve"> SO</w:t>
            </w:r>
            <w:r>
              <w:rPr>
                <w:rStyle w:val="Funotenzeichen"/>
                <w:rFonts w:ascii="Roboto" w:hAnsi="Roboto"/>
                <w:sz w:val="16"/>
                <w:szCs w:val="16"/>
              </w:rPr>
              <w:footnoteReference w:id="6"/>
            </w:r>
            <w:r w:rsidRPr="00A5290A">
              <w:rPr>
                <w:rFonts w:ascii="Roboto" w:hAnsi="Roboto"/>
                <w:sz w:val="16"/>
                <w:szCs w:val="16"/>
              </w:rPr>
              <w:t xml:space="preserve"> </w:t>
            </w:r>
          </w:p>
          <w:p w14:paraId="3DB42563" w14:textId="3D8FDA72" w:rsidR="003A55F9" w:rsidRPr="00A5290A" w:rsidRDefault="007777AA" w:rsidP="003A55F9">
            <w:pPr>
              <w:rPr>
                <w:rFonts w:ascii="Roboto" w:hAnsi="Roboto"/>
                <w:sz w:val="16"/>
                <w:szCs w:val="16"/>
              </w:rPr>
            </w:pPr>
            <w:r>
              <w:rPr>
                <w:rFonts w:ascii="Roboto" w:hAnsi="Roboto"/>
                <w:sz w:val="16"/>
                <w:szCs w:val="16"/>
              </w:rPr>
              <w:t>§ 1 PO</w:t>
            </w:r>
            <w:r w:rsidR="00DD33B8">
              <w:rPr>
                <w:rStyle w:val="Funotenzeichen"/>
                <w:rFonts w:ascii="Roboto" w:hAnsi="Roboto"/>
                <w:sz w:val="16"/>
                <w:szCs w:val="16"/>
              </w:rPr>
              <w:footnoteReference w:id="7"/>
            </w:r>
            <w:r w:rsidR="00DD33B8" w:rsidRPr="00D37F32">
              <w:rPr>
                <w:rFonts w:ascii="Roboto" w:hAnsi="Roboto"/>
                <w:sz w:val="16"/>
                <w:szCs w:val="16"/>
              </w:rPr>
              <w:t xml:space="preserve"> </w:t>
            </w:r>
          </w:p>
        </w:tc>
        <w:tc>
          <w:tcPr>
            <w:tcW w:w="1560" w:type="dxa"/>
          </w:tcPr>
          <w:p w14:paraId="430B2C31" w14:textId="249B225F" w:rsidR="003A55F9" w:rsidRPr="00BF57D1" w:rsidRDefault="00D85D79" w:rsidP="003A55F9">
            <w:pPr>
              <w:tabs>
                <w:tab w:val="left" w:pos="3600"/>
              </w:tabs>
              <w:rPr>
                <w:rFonts w:ascii="Roboto" w:hAnsi="Roboto"/>
              </w:rPr>
            </w:pPr>
            <w:sdt>
              <w:sdtPr>
                <w:rPr>
                  <w:rFonts w:ascii="Roboto" w:hAnsi="Roboto"/>
                </w:rPr>
                <w:id w:val="1574464766"/>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3A55F9" w:rsidRPr="00BF57D1">
              <w:rPr>
                <w:rFonts w:ascii="Roboto" w:hAnsi="Roboto"/>
              </w:rPr>
              <w:t xml:space="preserve"> erfüllt</w:t>
            </w:r>
          </w:p>
          <w:p w14:paraId="1EAB3CDA" w14:textId="77777777" w:rsidR="003A55F9" w:rsidRDefault="00D85D79" w:rsidP="003A55F9">
            <w:pPr>
              <w:tabs>
                <w:tab w:val="left" w:pos="3600"/>
              </w:tabs>
              <w:rPr>
                <w:rFonts w:ascii="Roboto" w:hAnsi="Roboto"/>
              </w:rPr>
            </w:pPr>
            <w:sdt>
              <w:sdtPr>
                <w:rPr>
                  <w:rFonts w:ascii="Roboto" w:hAnsi="Roboto"/>
                </w:rPr>
                <w:id w:val="-1485075388"/>
                <w14:checkbox>
                  <w14:checked w14:val="0"/>
                  <w14:checkedState w14:val="2612" w14:font="MS Gothic"/>
                  <w14:uncheckedState w14:val="2610" w14:font="MS Gothic"/>
                </w14:checkbox>
              </w:sdtPr>
              <w:sdtEndPr/>
              <w:sdtContent>
                <w:r w:rsidR="003A55F9" w:rsidRPr="00BF57D1">
                  <w:rPr>
                    <w:rFonts w:ascii="MS Gothic" w:eastAsia="MS Gothic" w:hAnsi="MS Gothic" w:hint="eastAsia"/>
                  </w:rPr>
                  <w:t>☐</w:t>
                </w:r>
              </w:sdtContent>
            </w:sdt>
            <w:r w:rsidR="003A55F9" w:rsidRPr="00BF57D1">
              <w:rPr>
                <w:rFonts w:ascii="Roboto" w:hAnsi="Roboto"/>
              </w:rPr>
              <w:t xml:space="preserve"> nicht erfüllt </w:t>
            </w:r>
          </w:p>
        </w:tc>
        <w:tc>
          <w:tcPr>
            <w:tcW w:w="1559" w:type="dxa"/>
          </w:tcPr>
          <w:p w14:paraId="2A4A4400" w14:textId="77777777" w:rsidR="003A55F9" w:rsidRPr="00BF57D1" w:rsidRDefault="00D85D79" w:rsidP="003A55F9">
            <w:pPr>
              <w:tabs>
                <w:tab w:val="left" w:pos="3600"/>
              </w:tabs>
              <w:rPr>
                <w:rFonts w:ascii="Roboto" w:hAnsi="Roboto"/>
              </w:rPr>
            </w:pPr>
            <w:sdt>
              <w:sdtPr>
                <w:rPr>
                  <w:rFonts w:ascii="Roboto" w:hAnsi="Roboto"/>
                </w:rPr>
                <w:id w:val="-1075274855"/>
                <w14:checkbox>
                  <w14:checked w14:val="0"/>
                  <w14:checkedState w14:val="2612" w14:font="MS Gothic"/>
                  <w14:uncheckedState w14:val="2610" w14:font="MS Gothic"/>
                </w14:checkbox>
              </w:sdtPr>
              <w:sdtEndPr/>
              <w:sdtContent>
                <w:r w:rsidR="003A55F9">
                  <w:rPr>
                    <w:rFonts w:ascii="MS Gothic" w:eastAsia="MS Gothic" w:hAnsi="MS Gothic" w:hint="eastAsia"/>
                  </w:rPr>
                  <w:t>☐</w:t>
                </w:r>
              </w:sdtContent>
            </w:sdt>
            <w:r w:rsidR="003A55F9" w:rsidRPr="00BF57D1">
              <w:rPr>
                <w:rFonts w:ascii="Roboto" w:hAnsi="Roboto"/>
              </w:rPr>
              <w:t xml:space="preserve"> erfüllt</w:t>
            </w:r>
          </w:p>
          <w:p w14:paraId="7E1F6E71" w14:textId="77777777" w:rsidR="003A55F9" w:rsidRDefault="00D85D79" w:rsidP="003A55F9">
            <w:pPr>
              <w:tabs>
                <w:tab w:val="left" w:pos="3600"/>
              </w:tabs>
              <w:rPr>
                <w:rFonts w:ascii="Roboto" w:hAnsi="Roboto"/>
              </w:rPr>
            </w:pPr>
            <w:sdt>
              <w:sdtPr>
                <w:rPr>
                  <w:rFonts w:ascii="Roboto" w:hAnsi="Roboto"/>
                </w:rPr>
                <w:id w:val="-1894416520"/>
                <w14:checkbox>
                  <w14:checked w14:val="0"/>
                  <w14:checkedState w14:val="2612" w14:font="MS Gothic"/>
                  <w14:uncheckedState w14:val="2610" w14:font="MS Gothic"/>
                </w14:checkbox>
              </w:sdtPr>
              <w:sdtEndPr/>
              <w:sdtContent>
                <w:r w:rsidR="003A55F9" w:rsidRPr="00BF57D1">
                  <w:rPr>
                    <w:rFonts w:ascii="MS Gothic" w:eastAsia="MS Gothic" w:hAnsi="MS Gothic" w:hint="eastAsia"/>
                  </w:rPr>
                  <w:t>☐</w:t>
                </w:r>
              </w:sdtContent>
            </w:sdt>
            <w:r w:rsidR="003A55F9" w:rsidRPr="00BF57D1">
              <w:rPr>
                <w:rFonts w:ascii="Roboto" w:hAnsi="Roboto"/>
              </w:rPr>
              <w:t xml:space="preserve"> nicht erfüllt </w:t>
            </w:r>
          </w:p>
        </w:tc>
      </w:tr>
      <w:tr w:rsidR="000745F3" w14:paraId="65F281E3" w14:textId="77777777" w:rsidTr="00F9722A">
        <w:tc>
          <w:tcPr>
            <w:tcW w:w="620" w:type="dxa"/>
          </w:tcPr>
          <w:p w14:paraId="620401F1" w14:textId="3F1B365F" w:rsidR="000745F3" w:rsidRDefault="000745F3" w:rsidP="00F9722A">
            <w:pPr>
              <w:rPr>
                <w:rFonts w:ascii="Roboto" w:hAnsi="Roboto" w:cstheme="minorHAnsi"/>
              </w:rPr>
            </w:pPr>
            <w:r>
              <w:rPr>
                <w:rFonts w:ascii="Roboto" w:hAnsi="Roboto" w:cstheme="minorHAnsi"/>
              </w:rPr>
              <w:t>2</w:t>
            </w:r>
          </w:p>
        </w:tc>
        <w:tc>
          <w:tcPr>
            <w:tcW w:w="3208" w:type="dxa"/>
          </w:tcPr>
          <w:p w14:paraId="4ECB7535" w14:textId="42B74692" w:rsidR="000745F3" w:rsidRPr="00885C0C" w:rsidRDefault="000745F3" w:rsidP="00F9722A">
            <w:pPr>
              <w:rPr>
                <w:rFonts w:ascii="Roboto" w:hAnsi="Roboto" w:cstheme="minorHAnsi"/>
                <w:color w:val="000000"/>
              </w:rPr>
            </w:pPr>
            <w:r w:rsidRPr="00885C0C">
              <w:rPr>
                <w:rFonts w:ascii="Roboto" w:hAnsi="Roboto"/>
              </w:rPr>
              <w:t xml:space="preserve">Der Bachelorabschluss </w:t>
            </w:r>
            <w:r w:rsidRPr="00885C0C">
              <w:rPr>
                <w:rFonts w:ascii="Roboto" w:hAnsi="Roboto" w:cstheme="minorHAnsi"/>
                <w:color w:val="000000"/>
              </w:rPr>
              <w:t xml:space="preserve">benötigt mind. 180 </w:t>
            </w:r>
            <w:r w:rsidRPr="00885C0C">
              <w:rPr>
                <w:rFonts w:ascii="Roboto" w:hAnsi="Roboto"/>
              </w:rPr>
              <w:t>ECTS</w:t>
            </w:r>
            <w:r w:rsidR="006A3B21">
              <w:rPr>
                <w:rStyle w:val="Funotenzeichen"/>
                <w:rFonts w:ascii="Roboto" w:hAnsi="Roboto"/>
              </w:rPr>
              <w:footnoteReference w:id="8"/>
            </w:r>
            <w:r w:rsidRPr="00885C0C">
              <w:rPr>
                <w:rFonts w:ascii="Roboto" w:hAnsi="Roboto"/>
              </w:rPr>
              <w:t>-</w:t>
            </w:r>
            <w:r>
              <w:rPr>
                <w:rFonts w:ascii="Roboto" w:hAnsi="Roboto"/>
              </w:rPr>
              <w:t> </w:t>
            </w:r>
            <w:r w:rsidRPr="00885C0C">
              <w:rPr>
                <w:rFonts w:ascii="Roboto" w:hAnsi="Roboto" w:cstheme="minorHAnsi"/>
                <w:color w:val="000000"/>
              </w:rPr>
              <w:t xml:space="preserve">LP. </w:t>
            </w:r>
            <w:r w:rsidRPr="009435F3">
              <w:rPr>
                <w:rFonts w:ascii="Roboto" w:hAnsi="Roboto"/>
              </w:rPr>
              <w:t>Dies entspricht einem durchschnittlichen Arbeitsaufwand von 5400 Arbeitsstunden.</w:t>
            </w:r>
          </w:p>
        </w:tc>
        <w:tc>
          <w:tcPr>
            <w:tcW w:w="1842" w:type="dxa"/>
          </w:tcPr>
          <w:p w14:paraId="6E5C595A" w14:textId="77777777" w:rsidR="000745F3" w:rsidRPr="008C1504" w:rsidRDefault="000745F3" w:rsidP="00F9722A">
            <w:pPr>
              <w:rPr>
                <w:rFonts w:ascii="Roboto" w:hAnsi="Roboto" w:cstheme="minorHAnsi"/>
                <w:sz w:val="16"/>
                <w:szCs w:val="16"/>
              </w:rPr>
            </w:pPr>
            <w:r>
              <w:rPr>
                <w:rFonts w:ascii="Roboto" w:hAnsi="Roboto" w:cstheme="minorHAnsi"/>
                <w:sz w:val="16"/>
                <w:szCs w:val="16"/>
              </w:rPr>
              <w:t>§ </w:t>
            </w:r>
            <w:r w:rsidRPr="00AF1489">
              <w:rPr>
                <w:rFonts w:ascii="Roboto" w:hAnsi="Roboto" w:cstheme="minorHAnsi"/>
                <w:sz w:val="16"/>
                <w:szCs w:val="16"/>
              </w:rPr>
              <w:t>8</w:t>
            </w:r>
            <w:r>
              <w:rPr>
                <w:rFonts w:ascii="Roboto" w:hAnsi="Roboto" w:cstheme="minorHAnsi"/>
                <w:sz w:val="16"/>
                <w:szCs w:val="16"/>
              </w:rPr>
              <w:t xml:space="preserve"> Abs. </w:t>
            </w:r>
            <w:r w:rsidRPr="00AF1489">
              <w:rPr>
                <w:rFonts w:ascii="Roboto" w:hAnsi="Roboto" w:cstheme="minorHAnsi"/>
                <w:sz w:val="16"/>
                <w:szCs w:val="16"/>
              </w:rPr>
              <w:t>2</w:t>
            </w:r>
            <w:r>
              <w:rPr>
                <w:rFonts w:ascii="Roboto" w:hAnsi="Roboto" w:cstheme="minorHAnsi"/>
                <w:sz w:val="16"/>
                <w:szCs w:val="16"/>
              </w:rPr>
              <w:t xml:space="preserve"> Satz </w:t>
            </w:r>
            <w:r w:rsidRPr="00AF1489">
              <w:rPr>
                <w:rFonts w:ascii="Roboto" w:hAnsi="Roboto" w:cstheme="minorHAnsi"/>
                <w:sz w:val="16"/>
                <w:szCs w:val="16"/>
              </w:rPr>
              <w:t>1 SächsStudAkkVO</w:t>
            </w:r>
          </w:p>
        </w:tc>
        <w:tc>
          <w:tcPr>
            <w:tcW w:w="1134" w:type="dxa"/>
          </w:tcPr>
          <w:p w14:paraId="67DCCF7F" w14:textId="77777777" w:rsidR="000745F3" w:rsidRPr="00AF1489" w:rsidRDefault="000745F3" w:rsidP="00F9722A">
            <w:pPr>
              <w:rPr>
                <w:rFonts w:ascii="Roboto" w:hAnsi="Roboto" w:cstheme="minorHAnsi"/>
                <w:sz w:val="16"/>
                <w:szCs w:val="16"/>
              </w:rPr>
            </w:pPr>
            <w:r w:rsidRPr="00AF1489">
              <w:rPr>
                <w:rFonts w:ascii="Roboto" w:hAnsi="Roboto" w:cstheme="minorHAnsi"/>
                <w:sz w:val="16"/>
                <w:szCs w:val="16"/>
              </w:rPr>
              <w:t>1.2 SGK</w:t>
            </w:r>
          </w:p>
          <w:p w14:paraId="1D113A71" w14:textId="77777777" w:rsidR="000745F3" w:rsidRDefault="000745F3" w:rsidP="00F9722A">
            <w:pPr>
              <w:rPr>
                <w:rFonts w:ascii="Roboto" w:hAnsi="Roboto" w:cstheme="minorHAnsi"/>
                <w:sz w:val="16"/>
                <w:szCs w:val="16"/>
              </w:rPr>
            </w:pPr>
            <w:r>
              <w:rPr>
                <w:rFonts w:ascii="Roboto" w:hAnsi="Roboto" w:cstheme="minorHAnsi"/>
                <w:sz w:val="16"/>
                <w:szCs w:val="16"/>
              </w:rPr>
              <w:t xml:space="preserve">§ 2 Abs. 2 Satz 2 und 3 SO </w:t>
            </w:r>
          </w:p>
          <w:p w14:paraId="38FBCBD4" w14:textId="71C2CAA5" w:rsidR="000745F3" w:rsidRPr="00A5290A" w:rsidRDefault="000745F3" w:rsidP="00DD33B8">
            <w:pPr>
              <w:rPr>
                <w:rFonts w:ascii="Roboto" w:hAnsi="Roboto" w:cstheme="minorHAnsi"/>
                <w:sz w:val="16"/>
                <w:szCs w:val="16"/>
              </w:rPr>
            </w:pPr>
            <w:r>
              <w:rPr>
                <w:rFonts w:ascii="Roboto" w:hAnsi="Roboto" w:cstheme="minorHAnsi"/>
                <w:sz w:val="16"/>
                <w:szCs w:val="16"/>
              </w:rPr>
              <w:t>§ </w:t>
            </w:r>
            <w:r w:rsidRPr="00AF1489">
              <w:rPr>
                <w:rFonts w:ascii="Roboto" w:hAnsi="Roboto" w:cstheme="minorHAnsi"/>
                <w:sz w:val="16"/>
                <w:szCs w:val="16"/>
              </w:rPr>
              <w:t>24</w:t>
            </w:r>
            <w:r>
              <w:rPr>
                <w:rFonts w:ascii="Roboto" w:hAnsi="Roboto" w:cstheme="minorHAnsi"/>
                <w:sz w:val="16"/>
                <w:szCs w:val="16"/>
              </w:rPr>
              <w:t xml:space="preserve"> Abs. </w:t>
            </w:r>
            <w:r w:rsidRPr="00AF1489">
              <w:rPr>
                <w:rFonts w:ascii="Roboto" w:hAnsi="Roboto" w:cstheme="minorHAnsi"/>
                <w:sz w:val="16"/>
                <w:szCs w:val="16"/>
              </w:rPr>
              <w:t xml:space="preserve">2 PO </w:t>
            </w:r>
          </w:p>
        </w:tc>
        <w:tc>
          <w:tcPr>
            <w:tcW w:w="1560" w:type="dxa"/>
          </w:tcPr>
          <w:p w14:paraId="2EC7687F" w14:textId="1BE96C35" w:rsidR="000745F3" w:rsidRPr="00BF57D1" w:rsidRDefault="00D85D79" w:rsidP="00F9722A">
            <w:pPr>
              <w:tabs>
                <w:tab w:val="left" w:pos="3600"/>
              </w:tabs>
              <w:rPr>
                <w:rFonts w:ascii="Roboto" w:hAnsi="Roboto"/>
              </w:rPr>
            </w:pPr>
            <w:sdt>
              <w:sdtPr>
                <w:rPr>
                  <w:rFonts w:ascii="Roboto" w:hAnsi="Roboto"/>
                </w:rPr>
                <w:id w:val="-181201120"/>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330099DE" w14:textId="77777777" w:rsidR="000745F3" w:rsidRDefault="00D85D79" w:rsidP="00F9722A">
            <w:pPr>
              <w:tabs>
                <w:tab w:val="left" w:pos="3600"/>
              </w:tabs>
              <w:rPr>
                <w:rFonts w:ascii="Roboto" w:hAnsi="Roboto"/>
              </w:rPr>
            </w:pPr>
            <w:sdt>
              <w:sdtPr>
                <w:rPr>
                  <w:rFonts w:ascii="Roboto" w:hAnsi="Roboto"/>
                </w:rPr>
                <w:id w:val="1864161433"/>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c>
          <w:tcPr>
            <w:tcW w:w="1559" w:type="dxa"/>
          </w:tcPr>
          <w:p w14:paraId="391BA94C" w14:textId="77777777" w:rsidR="000745F3" w:rsidRPr="00BF57D1" w:rsidRDefault="00D85D79" w:rsidP="00F9722A">
            <w:pPr>
              <w:tabs>
                <w:tab w:val="left" w:pos="3600"/>
              </w:tabs>
              <w:rPr>
                <w:rFonts w:ascii="Roboto" w:hAnsi="Roboto"/>
              </w:rPr>
            </w:pPr>
            <w:sdt>
              <w:sdtPr>
                <w:rPr>
                  <w:rFonts w:ascii="Roboto" w:hAnsi="Roboto"/>
                </w:rPr>
                <w:id w:val="-2011136242"/>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753AA5AB" w14:textId="77777777" w:rsidR="000745F3" w:rsidRDefault="00D85D79" w:rsidP="00F9722A">
            <w:pPr>
              <w:tabs>
                <w:tab w:val="left" w:pos="3600"/>
              </w:tabs>
              <w:rPr>
                <w:rFonts w:ascii="Roboto" w:hAnsi="Roboto"/>
              </w:rPr>
            </w:pPr>
            <w:sdt>
              <w:sdtPr>
                <w:rPr>
                  <w:rFonts w:ascii="Roboto" w:hAnsi="Roboto"/>
                </w:rPr>
                <w:id w:val="-1776165704"/>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883D6E" w:rsidRPr="00C72D4D" w14:paraId="1B9780A1" w14:textId="4FB49A63" w:rsidTr="001341AB">
        <w:tc>
          <w:tcPr>
            <w:tcW w:w="620" w:type="dxa"/>
          </w:tcPr>
          <w:p w14:paraId="20B7A02D" w14:textId="68453D49" w:rsidR="00883D6E" w:rsidRPr="00C72D4D" w:rsidRDefault="000745F3" w:rsidP="00883D6E">
            <w:pPr>
              <w:rPr>
                <w:rFonts w:ascii="Roboto" w:hAnsi="Roboto" w:cstheme="minorHAnsi"/>
              </w:rPr>
            </w:pPr>
            <w:r>
              <w:rPr>
                <w:rFonts w:ascii="Roboto" w:hAnsi="Roboto" w:cstheme="minorHAnsi"/>
              </w:rPr>
              <w:t>3</w:t>
            </w:r>
          </w:p>
        </w:tc>
        <w:tc>
          <w:tcPr>
            <w:tcW w:w="3208" w:type="dxa"/>
          </w:tcPr>
          <w:p w14:paraId="3F8899EA" w14:textId="1E3A4611" w:rsidR="00883D6E" w:rsidRPr="00885C0C" w:rsidRDefault="002F101D" w:rsidP="00883D6E">
            <w:pPr>
              <w:rPr>
                <w:rFonts w:ascii="Roboto" w:hAnsi="Roboto"/>
              </w:rPr>
            </w:pPr>
            <w:r w:rsidRPr="006E6548">
              <w:rPr>
                <w:rFonts w:ascii="Roboto" w:hAnsi="Roboto"/>
              </w:rPr>
              <w:t>Die Bachelorprüfung bildet den berufsqualifizierenden Abschluss des Bachelorstudiums.</w:t>
            </w:r>
          </w:p>
        </w:tc>
        <w:tc>
          <w:tcPr>
            <w:tcW w:w="1842" w:type="dxa"/>
          </w:tcPr>
          <w:p w14:paraId="76858F5B" w14:textId="77777777" w:rsidR="00883D6E" w:rsidRPr="00D37F32" w:rsidRDefault="00883D6E" w:rsidP="00883D6E">
            <w:pPr>
              <w:rPr>
                <w:rFonts w:ascii="Roboto" w:hAnsi="Roboto" w:cstheme="minorHAnsi"/>
                <w:bCs/>
                <w:sz w:val="16"/>
                <w:szCs w:val="16"/>
              </w:rPr>
            </w:pPr>
            <w:r>
              <w:rPr>
                <w:rFonts w:ascii="Roboto" w:hAnsi="Roboto"/>
                <w:sz w:val="16"/>
                <w:szCs w:val="16"/>
              </w:rPr>
              <w:t>§ </w:t>
            </w:r>
            <w:r w:rsidRPr="00D37F32">
              <w:rPr>
                <w:rFonts w:ascii="Roboto" w:hAnsi="Roboto"/>
                <w:sz w:val="16"/>
                <w:szCs w:val="16"/>
              </w:rPr>
              <w:t>3</w:t>
            </w:r>
            <w:r>
              <w:rPr>
                <w:rFonts w:ascii="Roboto" w:hAnsi="Roboto"/>
                <w:sz w:val="16"/>
                <w:szCs w:val="16"/>
              </w:rPr>
              <w:t xml:space="preserve"> Abs. </w:t>
            </w:r>
            <w:r w:rsidRPr="00D37F32">
              <w:rPr>
                <w:rFonts w:ascii="Roboto" w:hAnsi="Roboto"/>
                <w:sz w:val="16"/>
                <w:szCs w:val="16"/>
              </w:rPr>
              <w:t>1</w:t>
            </w:r>
            <w:r>
              <w:rPr>
                <w:rFonts w:ascii="Roboto" w:hAnsi="Roboto"/>
                <w:sz w:val="16"/>
                <w:szCs w:val="16"/>
              </w:rPr>
              <w:t xml:space="preserve"> Satz </w:t>
            </w:r>
            <w:r w:rsidRPr="00D37F32">
              <w:rPr>
                <w:rFonts w:ascii="Roboto" w:hAnsi="Roboto"/>
                <w:sz w:val="16"/>
                <w:szCs w:val="16"/>
              </w:rPr>
              <w:t xml:space="preserve">1 </w:t>
            </w:r>
            <w:r w:rsidRPr="00D37F32">
              <w:rPr>
                <w:rFonts w:ascii="Roboto" w:hAnsi="Roboto" w:cstheme="minorHAnsi"/>
                <w:bCs/>
                <w:sz w:val="16"/>
                <w:szCs w:val="16"/>
              </w:rPr>
              <w:t>SächsStudAkkVO</w:t>
            </w:r>
          </w:p>
          <w:p w14:paraId="7CD97EBB" w14:textId="288736F2" w:rsidR="00883D6E" w:rsidRPr="00D37F32" w:rsidRDefault="00883D6E" w:rsidP="00883D6E">
            <w:pPr>
              <w:rPr>
                <w:rFonts w:ascii="Roboto" w:hAnsi="Roboto"/>
                <w:sz w:val="16"/>
                <w:szCs w:val="16"/>
              </w:rPr>
            </w:pPr>
            <w:r>
              <w:rPr>
                <w:rFonts w:ascii="Roboto" w:hAnsi="Roboto" w:cstheme="minorHAnsi"/>
                <w:sz w:val="16"/>
                <w:szCs w:val="16"/>
              </w:rPr>
              <w:t>§ </w:t>
            </w:r>
            <w:r w:rsidR="004F5E1D">
              <w:rPr>
                <w:rFonts w:ascii="Roboto" w:hAnsi="Roboto" w:cstheme="minorHAnsi"/>
                <w:sz w:val="16"/>
                <w:szCs w:val="16"/>
              </w:rPr>
              <w:t>40</w:t>
            </w:r>
            <w:r>
              <w:rPr>
                <w:rFonts w:ascii="Roboto" w:hAnsi="Roboto" w:cstheme="minorHAnsi"/>
                <w:sz w:val="16"/>
                <w:szCs w:val="16"/>
              </w:rPr>
              <w:t xml:space="preserve"> Abs. </w:t>
            </w:r>
            <w:r w:rsidRPr="00D37F32">
              <w:rPr>
                <w:rFonts w:ascii="Roboto" w:hAnsi="Roboto" w:cstheme="minorHAnsi"/>
                <w:sz w:val="16"/>
                <w:szCs w:val="16"/>
              </w:rPr>
              <w:t>1</w:t>
            </w:r>
            <w:r>
              <w:rPr>
                <w:rFonts w:ascii="Roboto" w:hAnsi="Roboto"/>
                <w:sz w:val="16"/>
                <w:szCs w:val="16"/>
              </w:rPr>
              <w:t xml:space="preserve"> und § </w:t>
            </w:r>
            <w:r w:rsidRPr="00D37F32">
              <w:rPr>
                <w:rFonts w:ascii="Roboto" w:hAnsi="Roboto" w:cstheme="minorHAnsi"/>
                <w:sz w:val="16"/>
                <w:szCs w:val="16"/>
              </w:rPr>
              <w:t>3</w:t>
            </w:r>
            <w:r w:rsidR="004F5E1D">
              <w:rPr>
                <w:rFonts w:ascii="Roboto" w:hAnsi="Roboto" w:cstheme="minorHAnsi"/>
                <w:sz w:val="16"/>
                <w:szCs w:val="16"/>
              </w:rPr>
              <w:t>3</w:t>
            </w:r>
            <w:r>
              <w:rPr>
                <w:rFonts w:ascii="Roboto" w:hAnsi="Roboto" w:cstheme="minorHAnsi"/>
                <w:sz w:val="16"/>
                <w:szCs w:val="16"/>
              </w:rPr>
              <w:t xml:space="preserve"> Abs. </w:t>
            </w:r>
            <w:r w:rsidRPr="00D37F32">
              <w:rPr>
                <w:rFonts w:ascii="Roboto" w:hAnsi="Roboto" w:cstheme="minorHAnsi"/>
                <w:sz w:val="16"/>
                <w:szCs w:val="16"/>
              </w:rPr>
              <w:t>1</w:t>
            </w:r>
            <w:r w:rsidRPr="00D37F32">
              <w:rPr>
                <w:rFonts w:ascii="Roboto" w:hAnsi="Roboto"/>
                <w:sz w:val="16"/>
                <w:szCs w:val="16"/>
              </w:rPr>
              <w:t xml:space="preserve"> </w:t>
            </w:r>
            <w:r w:rsidR="004F5E1D" w:rsidRPr="00D37F32">
              <w:rPr>
                <w:rFonts w:ascii="Roboto" w:hAnsi="Roboto"/>
                <w:sz w:val="16"/>
                <w:szCs w:val="16"/>
              </w:rPr>
              <w:t>SächsHSG</w:t>
            </w:r>
          </w:p>
        </w:tc>
        <w:tc>
          <w:tcPr>
            <w:tcW w:w="1134" w:type="dxa"/>
          </w:tcPr>
          <w:p w14:paraId="3C548CA0" w14:textId="14F86486" w:rsidR="00A3270A" w:rsidRDefault="00A3270A" w:rsidP="00883D6E">
            <w:pPr>
              <w:rPr>
                <w:rFonts w:ascii="Roboto" w:hAnsi="Roboto"/>
                <w:sz w:val="16"/>
                <w:szCs w:val="16"/>
              </w:rPr>
            </w:pPr>
            <w:r>
              <w:rPr>
                <w:rFonts w:ascii="Roboto" w:hAnsi="Roboto"/>
                <w:sz w:val="16"/>
                <w:szCs w:val="16"/>
              </w:rPr>
              <w:t xml:space="preserve">2.2.2 SGK </w:t>
            </w:r>
          </w:p>
          <w:p w14:paraId="3EDFC2B2" w14:textId="01703EBC" w:rsidR="00883D6E" w:rsidRPr="00D37F32" w:rsidRDefault="00883D6E" w:rsidP="00883D6E">
            <w:pPr>
              <w:rPr>
                <w:rFonts w:ascii="Roboto" w:hAnsi="Roboto"/>
                <w:sz w:val="16"/>
                <w:szCs w:val="16"/>
              </w:rPr>
            </w:pPr>
            <w:r>
              <w:rPr>
                <w:rFonts w:ascii="Roboto" w:hAnsi="Roboto"/>
                <w:sz w:val="16"/>
                <w:szCs w:val="16"/>
              </w:rPr>
              <w:t>§ </w:t>
            </w:r>
            <w:r w:rsidRPr="00D37F32">
              <w:rPr>
                <w:rFonts w:ascii="Roboto" w:hAnsi="Roboto"/>
                <w:sz w:val="16"/>
                <w:szCs w:val="16"/>
              </w:rPr>
              <w:t>18</w:t>
            </w:r>
            <w:r>
              <w:rPr>
                <w:rFonts w:ascii="Roboto" w:hAnsi="Roboto"/>
                <w:sz w:val="16"/>
                <w:szCs w:val="16"/>
              </w:rPr>
              <w:t xml:space="preserve"> Abs. </w:t>
            </w:r>
            <w:r w:rsidRPr="00D37F32">
              <w:rPr>
                <w:rFonts w:ascii="Roboto" w:hAnsi="Roboto"/>
                <w:sz w:val="16"/>
                <w:szCs w:val="16"/>
              </w:rPr>
              <w:t>1</w:t>
            </w:r>
            <w:r>
              <w:rPr>
                <w:rFonts w:ascii="Roboto" w:hAnsi="Roboto"/>
                <w:sz w:val="16"/>
                <w:szCs w:val="16"/>
              </w:rPr>
              <w:t xml:space="preserve"> Satz </w:t>
            </w:r>
            <w:r w:rsidRPr="00D37F32">
              <w:rPr>
                <w:rFonts w:ascii="Roboto" w:hAnsi="Roboto"/>
                <w:sz w:val="16"/>
                <w:szCs w:val="16"/>
              </w:rPr>
              <w:t xml:space="preserve">1 PO </w:t>
            </w:r>
          </w:p>
        </w:tc>
        <w:tc>
          <w:tcPr>
            <w:tcW w:w="1560" w:type="dxa"/>
          </w:tcPr>
          <w:p w14:paraId="293CFCC2" w14:textId="57CB1788" w:rsidR="00883D6E" w:rsidRPr="00BF57D1" w:rsidRDefault="00D85D79" w:rsidP="00883D6E">
            <w:pPr>
              <w:tabs>
                <w:tab w:val="left" w:pos="3600"/>
              </w:tabs>
              <w:rPr>
                <w:rFonts w:ascii="Roboto" w:hAnsi="Roboto"/>
              </w:rPr>
            </w:pPr>
            <w:sdt>
              <w:sdtPr>
                <w:rPr>
                  <w:rFonts w:ascii="Roboto" w:hAnsi="Roboto"/>
                </w:rPr>
                <w:id w:val="217634174"/>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883D6E" w:rsidRPr="00BF57D1">
              <w:rPr>
                <w:rFonts w:ascii="Roboto" w:hAnsi="Roboto"/>
              </w:rPr>
              <w:t xml:space="preserve"> erfüllt</w:t>
            </w:r>
          </w:p>
          <w:p w14:paraId="23B96D01" w14:textId="77777777" w:rsidR="00883D6E" w:rsidRDefault="00D85D79" w:rsidP="00883D6E">
            <w:pPr>
              <w:tabs>
                <w:tab w:val="left" w:pos="3600"/>
              </w:tabs>
              <w:rPr>
                <w:rFonts w:ascii="Roboto" w:hAnsi="Roboto"/>
              </w:rPr>
            </w:pPr>
            <w:sdt>
              <w:sdtPr>
                <w:rPr>
                  <w:rFonts w:ascii="Roboto" w:hAnsi="Roboto"/>
                </w:rPr>
                <w:id w:val="-1679802144"/>
                <w14:checkbox>
                  <w14:checked w14:val="0"/>
                  <w14:checkedState w14:val="2612" w14:font="MS Gothic"/>
                  <w14:uncheckedState w14:val="2610" w14:font="MS Gothic"/>
                </w14:checkbox>
              </w:sdtPr>
              <w:sdtEndPr/>
              <w:sdtContent>
                <w:r w:rsidR="00883D6E" w:rsidRPr="00BF57D1">
                  <w:rPr>
                    <w:rFonts w:ascii="MS Gothic" w:eastAsia="MS Gothic" w:hAnsi="MS Gothic" w:hint="eastAsia"/>
                  </w:rPr>
                  <w:t>☐</w:t>
                </w:r>
              </w:sdtContent>
            </w:sdt>
            <w:r w:rsidR="00883D6E" w:rsidRPr="00BF57D1">
              <w:rPr>
                <w:rFonts w:ascii="Roboto" w:hAnsi="Roboto"/>
              </w:rPr>
              <w:t xml:space="preserve"> nicht erfüllt </w:t>
            </w:r>
          </w:p>
        </w:tc>
        <w:tc>
          <w:tcPr>
            <w:tcW w:w="1559" w:type="dxa"/>
          </w:tcPr>
          <w:p w14:paraId="72FFF2BC" w14:textId="77777777" w:rsidR="00883D6E" w:rsidRPr="00BF57D1" w:rsidRDefault="00D85D79" w:rsidP="00883D6E">
            <w:pPr>
              <w:tabs>
                <w:tab w:val="left" w:pos="3600"/>
              </w:tabs>
              <w:rPr>
                <w:rFonts w:ascii="Roboto" w:hAnsi="Roboto"/>
              </w:rPr>
            </w:pPr>
            <w:sdt>
              <w:sdtPr>
                <w:rPr>
                  <w:rFonts w:ascii="Roboto" w:hAnsi="Roboto"/>
                </w:rPr>
                <w:id w:val="184031391"/>
                <w14:checkbox>
                  <w14:checked w14:val="0"/>
                  <w14:checkedState w14:val="2612" w14:font="MS Gothic"/>
                  <w14:uncheckedState w14:val="2610" w14:font="MS Gothic"/>
                </w14:checkbox>
              </w:sdtPr>
              <w:sdtEndPr/>
              <w:sdtContent>
                <w:r w:rsidR="00883D6E">
                  <w:rPr>
                    <w:rFonts w:ascii="MS Gothic" w:eastAsia="MS Gothic" w:hAnsi="MS Gothic" w:hint="eastAsia"/>
                  </w:rPr>
                  <w:t>☐</w:t>
                </w:r>
              </w:sdtContent>
            </w:sdt>
            <w:r w:rsidR="00883D6E" w:rsidRPr="00BF57D1">
              <w:rPr>
                <w:rFonts w:ascii="Roboto" w:hAnsi="Roboto"/>
              </w:rPr>
              <w:t xml:space="preserve"> erfüllt</w:t>
            </w:r>
          </w:p>
          <w:p w14:paraId="5E939A4F" w14:textId="600FF9F3" w:rsidR="00883D6E" w:rsidRDefault="00D85D79" w:rsidP="00883D6E">
            <w:pPr>
              <w:tabs>
                <w:tab w:val="left" w:pos="3600"/>
              </w:tabs>
              <w:rPr>
                <w:rFonts w:ascii="Roboto" w:hAnsi="Roboto"/>
              </w:rPr>
            </w:pPr>
            <w:sdt>
              <w:sdtPr>
                <w:rPr>
                  <w:rFonts w:ascii="Roboto" w:hAnsi="Roboto"/>
                </w:rPr>
                <w:id w:val="-839696522"/>
                <w14:checkbox>
                  <w14:checked w14:val="0"/>
                  <w14:checkedState w14:val="2612" w14:font="MS Gothic"/>
                  <w14:uncheckedState w14:val="2610" w14:font="MS Gothic"/>
                </w14:checkbox>
              </w:sdtPr>
              <w:sdtEndPr/>
              <w:sdtContent>
                <w:r w:rsidR="00883D6E" w:rsidRPr="00BF57D1">
                  <w:rPr>
                    <w:rFonts w:ascii="MS Gothic" w:eastAsia="MS Gothic" w:hAnsi="MS Gothic" w:hint="eastAsia"/>
                  </w:rPr>
                  <w:t>☐</w:t>
                </w:r>
              </w:sdtContent>
            </w:sdt>
            <w:r w:rsidR="00883D6E" w:rsidRPr="00BF57D1">
              <w:rPr>
                <w:rFonts w:ascii="Roboto" w:hAnsi="Roboto"/>
              </w:rPr>
              <w:t xml:space="preserve"> nicht erfüllt </w:t>
            </w:r>
          </w:p>
        </w:tc>
      </w:tr>
      <w:tr w:rsidR="003A55F9" w:rsidRPr="00C72D4D" w14:paraId="3837C424" w14:textId="77777777" w:rsidTr="001341AB">
        <w:tc>
          <w:tcPr>
            <w:tcW w:w="620" w:type="dxa"/>
          </w:tcPr>
          <w:p w14:paraId="3D87E7E0" w14:textId="7CE12268" w:rsidR="003A55F9" w:rsidRDefault="000745F3" w:rsidP="003A55F9">
            <w:pPr>
              <w:rPr>
                <w:rFonts w:ascii="Roboto" w:hAnsi="Roboto" w:cstheme="minorHAnsi"/>
              </w:rPr>
            </w:pPr>
            <w:r>
              <w:rPr>
                <w:rFonts w:ascii="Roboto" w:hAnsi="Roboto" w:cstheme="minorHAnsi"/>
              </w:rPr>
              <w:t>4</w:t>
            </w:r>
          </w:p>
        </w:tc>
        <w:tc>
          <w:tcPr>
            <w:tcW w:w="3208" w:type="dxa"/>
          </w:tcPr>
          <w:p w14:paraId="21D7553E" w14:textId="079B5777" w:rsidR="003A55F9" w:rsidRPr="00885C0C" w:rsidRDefault="003A55F9" w:rsidP="003A55F9">
            <w:pPr>
              <w:rPr>
                <w:rFonts w:ascii="Roboto" w:hAnsi="Roboto"/>
              </w:rPr>
            </w:pPr>
            <w:r w:rsidRPr="00885C0C">
              <w:rPr>
                <w:rFonts w:ascii="Roboto" w:hAnsi="Roboto" w:cstheme="minorHAnsi"/>
                <w:color w:val="000000"/>
              </w:rPr>
              <w:t>Es wird nur ein Grad verliehen</w:t>
            </w:r>
            <w:r>
              <w:rPr>
                <w:rStyle w:val="Funotenzeichen"/>
                <w:rFonts w:ascii="Roboto" w:hAnsi="Roboto" w:cstheme="minorHAnsi"/>
                <w:color w:val="000000"/>
              </w:rPr>
              <w:footnoteReference w:id="9"/>
            </w:r>
            <w:r w:rsidRPr="00885C0C">
              <w:rPr>
                <w:rFonts w:ascii="Roboto" w:hAnsi="Roboto" w:cstheme="minorHAnsi"/>
                <w:color w:val="000000"/>
              </w:rPr>
              <w:t xml:space="preserve">. </w:t>
            </w:r>
          </w:p>
        </w:tc>
        <w:tc>
          <w:tcPr>
            <w:tcW w:w="1842" w:type="dxa"/>
          </w:tcPr>
          <w:p w14:paraId="0CF84712" w14:textId="77777777" w:rsidR="003A55F9" w:rsidRPr="00D37F32" w:rsidRDefault="003A55F9" w:rsidP="003A55F9">
            <w:pPr>
              <w:rPr>
                <w:rFonts w:ascii="Roboto" w:hAnsi="Roboto" w:cstheme="minorHAnsi"/>
                <w:bCs/>
                <w:sz w:val="16"/>
                <w:szCs w:val="16"/>
              </w:rPr>
            </w:pPr>
            <w:r>
              <w:rPr>
                <w:rFonts w:ascii="Roboto" w:hAnsi="Roboto"/>
                <w:sz w:val="16"/>
                <w:szCs w:val="16"/>
              </w:rPr>
              <w:t>§ </w:t>
            </w:r>
            <w:r w:rsidRPr="00D37F32">
              <w:rPr>
                <w:rFonts w:ascii="Roboto" w:hAnsi="Roboto"/>
                <w:sz w:val="16"/>
                <w:szCs w:val="16"/>
              </w:rPr>
              <w:t>6</w:t>
            </w:r>
            <w:r>
              <w:rPr>
                <w:rFonts w:ascii="Roboto" w:hAnsi="Roboto"/>
                <w:sz w:val="16"/>
                <w:szCs w:val="16"/>
              </w:rPr>
              <w:t xml:space="preserve"> Abs. </w:t>
            </w:r>
            <w:r w:rsidRPr="00D37F32">
              <w:rPr>
                <w:rFonts w:ascii="Roboto" w:hAnsi="Roboto"/>
                <w:sz w:val="16"/>
                <w:szCs w:val="16"/>
              </w:rPr>
              <w:t>1</w:t>
            </w:r>
            <w:r>
              <w:rPr>
                <w:rFonts w:ascii="Roboto" w:hAnsi="Roboto"/>
                <w:sz w:val="16"/>
                <w:szCs w:val="16"/>
              </w:rPr>
              <w:t xml:space="preserve"> Satz </w:t>
            </w:r>
            <w:r w:rsidRPr="00D37F32">
              <w:rPr>
                <w:rFonts w:ascii="Roboto" w:hAnsi="Roboto"/>
                <w:sz w:val="16"/>
                <w:szCs w:val="16"/>
              </w:rPr>
              <w:t xml:space="preserve">1 </w:t>
            </w:r>
            <w:r w:rsidRPr="00D37F32">
              <w:rPr>
                <w:rFonts w:ascii="Roboto" w:hAnsi="Roboto" w:cstheme="minorHAnsi"/>
                <w:bCs/>
                <w:sz w:val="16"/>
                <w:szCs w:val="16"/>
              </w:rPr>
              <w:t>SächsStudAkkVO</w:t>
            </w:r>
          </w:p>
          <w:p w14:paraId="5CEDEF55" w14:textId="2AB48950" w:rsidR="003A55F9" w:rsidRDefault="003A55F9" w:rsidP="003A55F9">
            <w:pPr>
              <w:rPr>
                <w:rFonts w:ascii="Roboto" w:hAnsi="Roboto"/>
                <w:sz w:val="16"/>
                <w:szCs w:val="16"/>
              </w:rPr>
            </w:pPr>
            <w:r>
              <w:rPr>
                <w:rFonts w:ascii="Roboto" w:hAnsi="Roboto"/>
                <w:sz w:val="16"/>
                <w:szCs w:val="16"/>
              </w:rPr>
              <w:t>§ </w:t>
            </w:r>
            <w:r w:rsidR="004F5E1D">
              <w:rPr>
                <w:rFonts w:ascii="Roboto" w:hAnsi="Roboto"/>
                <w:sz w:val="16"/>
                <w:szCs w:val="16"/>
              </w:rPr>
              <w:t>40</w:t>
            </w:r>
            <w:r>
              <w:rPr>
                <w:rFonts w:ascii="Roboto" w:hAnsi="Roboto"/>
                <w:sz w:val="16"/>
                <w:szCs w:val="16"/>
              </w:rPr>
              <w:t xml:space="preserve"> Abs. </w:t>
            </w:r>
            <w:r w:rsidRPr="00D37F32">
              <w:rPr>
                <w:rFonts w:ascii="Roboto" w:hAnsi="Roboto"/>
                <w:sz w:val="16"/>
                <w:szCs w:val="16"/>
              </w:rPr>
              <w:t xml:space="preserve">1 </w:t>
            </w:r>
            <w:r w:rsidR="004F5E1D" w:rsidRPr="00D37F32">
              <w:rPr>
                <w:rFonts w:ascii="Roboto" w:hAnsi="Roboto"/>
                <w:sz w:val="16"/>
                <w:szCs w:val="16"/>
              </w:rPr>
              <w:t>SächsHSG</w:t>
            </w:r>
          </w:p>
        </w:tc>
        <w:tc>
          <w:tcPr>
            <w:tcW w:w="1134" w:type="dxa"/>
          </w:tcPr>
          <w:p w14:paraId="2EB0E648" w14:textId="77777777" w:rsidR="003A55F9" w:rsidRDefault="003A55F9" w:rsidP="003A55F9">
            <w:pPr>
              <w:rPr>
                <w:rFonts w:ascii="Roboto" w:hAnsi="Roboto" w:cstheme="minorHAnsi"/>
                <w:sz w:val="16"/>
                <w:szCs w:val="16"/>
              </w:rPr>
            </w:pPr>
            <w:r>
              <w:rPr>
                <w:rFonts w:ascii="Roboto" w:hAnsi="Roboto" w:cstheme="minorHAnsi"/>
                <w:sz w:val="16"/>
                <w:szCs w:val="16"/>
              </w:rPr>
              <w:t>Deckblatt SGK</w:t>
            </w:r>
          </w:p>
          <w:p w14:paraId="2F03787B" w14:textId="537F11ED" w:rsidR="003A55F9" w:rsidRDefault="003A55F9" w:rsidP="003A55F9">
            <w:pPr>
              <w:rPr>
                <w:rFonts w:ascii="Roboto" w:hAnsi="Roboto"/>
                <w:sz w:val="16"/>
                <w:szCs w:val="16"/>
              </w:rPr>
            </w:pPr>
            <w:r>
              <w:rPr>
                <w:rFonts w:ascii="Roboto" w:hAnsi="Roboto" w:cstheme="minorHAnsi"/>
                <w:sz w:val="16"/>
                <w:szCs w:val="16"/>
              </w:rPr>
              <w:t>§ </w:t>
            </w:r>
            <w:r w:rsidRPr="00D37F32">
              <w:rPr>
                <w:rFonts w:ascii="Roboto" w:hAnsi="Roboto" w:cstheme="minorHAnsi"/>
                <w:sz w:val="16"/>
                <w:szCs w:val="16"/>
              </w:rPr>
              <w:t xml:space="preserve">27 PO </w:t>
            </w:r>
          </w:p>
        </w:tc>
        <w:tc>
          <w:tcPr>
            <w:tcW w:w="1560" w:type="dxa"/>
          </w:tcPr>
          <w:p w14:paraId="4CDF8CA9" w14:textId="6E5A6989" w:rsidR="003A55F9" w:rsidRPr="00BF57D1" w:rsidRDefault="00D85D79" w:rsidP="003A55F9">
            <w:pPr>
              <w:tabs>
                <w:tab w:val="left" w:pos="3600"/>
              </w:tabs>
              <w:rPr>
                <w:rFonts w:ascii="Roboto" w:hAnsi="Roboto"/>
              </w:rPr>
            </w:pPr>
            <w:sdt>
              <w:sdtPr>
                <w:rPr>
                  <w:rFonts w:ascii="Roboto" w:hAnsi="Roboto"/>
                </w:rPr>
                <w:id w:val="-517697450"/>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3A55F9" w:rsidRPr="00BF57D1">
              <w:rPr>
                <w:rFonts w:ascii="Roboto" w:hAnsi="Roboto"/>
              </w:rPr>
              <w:t xml:space="preserve"> erfüllt</w:t>
            </w:r>
          </w:p>
          <w:p w14:paraId="3331D00A" w14:textId="372407E3" w:rsidR="003A55F9" w:rsidRDefault="00D85D79" w:rsidP="003A55F9">
            <w:pPr>
              <w:tabs>
                <w:tab w:val="left" w:pos="3600"/>
              </w:tabs>
              <w:rPr>
                <w:rFonts w:ascii="Roboto" w:hAnsi="Roboto"/>
              </w:rPr>
            </w:pPr>
            <w:sdt>
              <w:sdtPr>
                <w:rPr>
                  <w:rFonts w:ascii="Roboto" w:hAnsi="Roboto"/>
                </w:rPr>
                <w:id w:val="-2083988006"/>
                <w14:checkbox>
                  <w14:checked w14:val="0"/>
                  <w14:checkedState w14:val="2612" w14:font="MS Gothic"/>
                  <w14:uncheckedState w14:val="2610" w14:font="MS Gothic"/>
                </w14:checkbox>
              </w:sdtPr>
              <w:sdtEndPr/>
              <w:sdtContent>
                <w:r w:rsidR="003A55F9" w:rsidRPr="00BF57D1">
                  <w:rPr>
                    <w:rFonts w:ascii="MS Gothic" w:eastAsia="MS Gothic" w:hAnsi="MS Gothic" w:hint="eastAsia"/>
                  </w:rPr>
                  <w:t>☐</w:t>
                </w:r>
              </w:sdtContent>
            </w:sdt>
            <w:r w:rsidR="003A55F9" w:rsidRPr="00BF57D1">
              <w:rPr>
                <w:rFonts w:ascii="Roboto" w:hAnsi="Roboto"/>
              </w:rPr>
              <w:t xml:space="preserve"> nicht erfüllt </w:t>
            </w:r>
          </w:p>
        </w:tc>
        <w:tc>
          <w:tcPr>
            <w:tcW w:w="1559" w:type="dxa"/>
          </w:tcPr>
          <w:p w14:paraId="7C4F56CB" w14:textId="77777777" w:rsidR="003A55F9" w:rsidRPr="00BF57D1" w:rsidRDefault="00D85D79" w:rsidP="003A55F9">
            <w:pPr>
              <w:tabs>
                <w:tab w:val="left" w:pos="3600"/>
              </w:tabs>
              <w:rPr>
                <w:rFonts w:ascii="Roboto" w:hAnsi="Roboto"/>
              </w:rPr>
            </w:pPr>
            <w:sdt>
              <w:sdtPr>
                <w:rPr>
                  <w:rFonts w:ascii="Roboto" w:hAnsi="Roboto"/>
                </w:rPr>
                <w:id w:val="769747060"/>
                <w14:checkbox>
                  <w14:checked w14:val="0"/>
                  <w14:checkedState w14:val="2612" w14:font="MS Gothic"/>
                  <w14:uncheckedState w14:val="2610" w14:font="MS Gothic"/>
                </w14:checkbox>
              </w:sdtPr>
              <w:sdtEndPr/>
              <w:sdtContent>
                <w:r w:rsidR="003A55F9">
                  <w:rPr>
                    <w:rFonts w:ascii="MS Gothic" w:eastAsia="MS Gothic" w:hAnsi="MS Gothic" w:hint="eastAsia"/>
                  </w:rPr>
                  <w:t>☐</w:t>
                </w:r>
              </w:sdtContent>
            </w:sdt>
            <w:r w:rsidR="003A55F9" w:rsidRPr="00BF57D1">
              <w:rPr>
                <w:rFonts w:ascii="Roboto" w:hAnsi="Roboto"/>
              </w:rPr>
              <w:t xml:space="preserve"> erfüllt</w:t>
            </w:r>
          </w:p>
          <w:p w14:paraId="1906E2CE" w14:textId="0AC1A6F4" w:rsidR="003A55F9" w:rsidRDefault="00D85D79" w:rsidP="003A55F9">
            <w:pPr>
              <w:tabs>
                <w:tab w:val="left" w:pos="3600"/>
              </w:tabs>
              <w:rPr>
                <w:rFonts w:ascii="Roboto" w:hAnsi="Roboto"/>
              </w:rPr>
            </w:pPr>
            <w:sdt>
              <w:sdtPr>
                <w:rPr>
                  <w:rFonts w:ascii="Roboto" w:hAnsi="Roboto"/>
                </w:rPr>
                <w:id w:val="2064048529"/>
                <w14:checkbox>
                  <w14:checked w14:val="0"/>
                  <w14:checkedState w14:val="2612" w14:font="MS Gothic"/>
                  <w14:uncheckedState w14:val="2610" w14:font="MS Gothic"/>
                </w14:checkbox>
              </w:sdtPr>
              <w:sdtEndPr/>
              <w:sdtContent>
                <w:r w:rsidR="003A55F9" w:rsidRPr="00BF57D1">
                  <w:rPr>
                    <w:rFonts w:ascii="MS Gothic" w:eastAsia="MS Gothic" w:hAnsi="MS Gothic" w:hint="eastAsia"/>
                  </w:rPr>
                  <w:t>☐</w:t>
                </w:r>
              </w:sdtContent>
            </w:sdt>
            <w:r w:rsidR="003A55F9" w:rsidRPr="00BF57D1">
              <w:rPr>
                <w:rFonts w:ascii="Roboto" w:hAnsi="Roboto"/>
              </w:rPr>
              <w:t xml:space="preserve"> nicht erfüllt </w:t>
            </w:r>
          </w:p>
        </w:tc>
      </w:tr>
      <w:tr w:rsidR="003A55F9" w:rsidRPr="00C72D4D" w14:paraId="62916E1B" w14:textId="77777777" w:rsidTr="001341AB">
        <w:tc>
          <w:tcPr>
            <w:tcW w:w="620" w:type="dxa"/>
          </w:tcPr>
          <w:p w14:paraId="5A26CD84" w14:textId="51AA9E39" w:rsidR="003A55F9" w:rsidRDefault="000745F3" w:rsidP="003A55F9">
            <w:pPr>
              <w:rPr>
                <w:rFonts w:ascii="Roboto" w:hAnsi="Roboto" w:cstheme="minorHAnsi"/>
              </w:rPr>
            </w:pPr>
            <w:r>
              <w:rPr>
                <w:rFonts w:ascii="Roboto" w:hAnsi="Roboto" w:cstheme="minorHAnsi"/>
              </w:rPr>
              <w:t>5</w:t>
            </w:r>
          </w:p>
        </w:tc>
        <w:tc>
          <w:tcPr>
            <w:tcW w:w="3208" w:type="dxa"/>
          </w:tcPr>
          <w:p w14:paraId="1DA71673" w14:textId="422EA633" w:rsidR="003A55F9" w:rsidRPr="00885C0C" w:rsidRDefault="003A55F9" w:rsidP="003A55F9">
            <w:pPr>
              <w:rPr>
                <w:rFonts w:ascii="Roboto" w:hAnsi="Roboto"/>
              </w:rPr>
            </w:pPr>
            <w:r w:rsidRPr="00885C0C">
              <w:rPr>
                <w:rFonts w:ascii="Roboto" w:hAnsi="Roboto" w:cstheme="minorHAnsi"/>
                <w:color w:val="000000"/>
              </w:rPr>
              <w:t>Die Bezeichnung des Abschlusses erfolgt gemäß</w:t>
            </w:r>
            <w:r>
              <w:rPr>
                <w:rFonts w:ascii="Roboto" w:hAnsi="Roboto" w:cstheme="minorHAnsi"/>
                <w:color w:val="000000"/>
              </w:rPr>
              <w:t xml:space="preserve"> § </w:t>
            </w:r>
            <w:r w:rsidRPr="00885C0C">
              <w:rPr>
                <w:rFonts w:ascii="Roboto" w:hAnsi="Roboto" w:cstheme="minorHAnsi"/>
                <w:color w:val="000000"/>
              </w:rPr>
              <w:t>6</w:t>
            </w:r>
            <w:r>
              <w:rPr>
                <w:rFonts w:ascii="Roboto" w:hAnsi="Roboto" w:cstheme="minorHAnsi"/>
                <w:color w:val="000000"/>
              </w:rPr>
              <w:t xml:space="preserve"> Abs. </w:t>
            </w:r>
            <w:r w:rsidRPr="00885C0C">
              <w:rPr>
                <w:rFonts w:ascii="Roboto" w:hAnsi="Roboto" w:cstheme="minorHAnsi"/>
                <w:color w:val="000000"/>
              </w:rPr>
              <w:t>2</w:t>
            </w:r>
            <w:r>
              <w:rPr>
                <w:rFonts w:ascii="Roboto" w:hAnsi="Roboto" w:cstheme="minorHAnsi"/>
                <w:color w:val="000000"/>
              </w:rPr>
              <w:t xml:space="preserve"> Satz </w:t>
            </w:r>
            <w:r w:rsidRPr="00885C0C">
              <w:rPr>
                <w:rFonts w:ascii="Roboto" w:hAnsi="Roboto" w:cstheme="minorHAnsi"/>
                <w:color w:val="000000"/>
              </w:rPr>
              <w:t>1</w:t>
            </w:r>
            <w:r>
              <w:rPr>
                <w:rFonts w:ascii="Roboto" w:hAnsi="Roboto" w:cstheme="minorHAnsi"/>
                <w:color w:val="000000"/>
              </w:rPr>
              <w:t xml:space="preserve"> Nr. 1</w:t>
            </w:r>
            <w:r w:rsidRPr="00885C0C">
              <w:rPr>
                <w:rFonts w:ascii="Roboto" w:hAnsi="Roboto" w:cstheme="minorHAnsi"/>
                <w:color w:val="000000"/>
              </w:rPr>
              <w:t>-</w:t>
            </w:r>
            <w:r>
              <w:rPr>
                <w:rFonts w:ascii="Roboto" w:hAnsi="Roboto" w:cstheme="minorHAnsi"/>
                <w:color w:val="000000"/>
              </w:rPr>
              <w:t>6</w:t>
            </w:r>
            <w:r w:rsidRPr="00885C0C">
              <w:rPr>
                <w:rFonts w:ascii="Roboto" w:hAnsi="Roboto" w:cstheme="minorHAnsi"/>
                <w:color w:val="000000"/>
              </w:rPr>
              <w:t xml:space="preserve"> </w:t>
            </w:r>
            <w:r>
              <w:rPr>
                <w:rFonts w:ascii="Roboto" w:hAnsi="Roboto" w:cstheme="minorHAnsi"/>
                <w:color w:val="000000"/>
              </w:rPr>
              <w:t xml:space="preserve">SächsStudAkkVO. </w:t>
            </w:r>
          </w:p>
        </w:tc>
        <w:tc>
          <w:tcPr>
            <w:tcW w:w="1842" w:type="dxa"/>
          </w:tcPr>
          <w:p w14:paraId="12AAB7EA" w14:textId="77777777" w:rsidR="003A55F9" w:rsidRPr="00A5290A" w:rsidRDefault="003A55F9" w:rsidP="003A55F9">
            <w:pPr>
              <w:rPr>
                <w:rFonts w:ascii="Roboto" w:hAnsi="Roboto" w:cstheme="minorHAnsi"/>
                <w:bCs/>
                <w:sz w:val="16"/>
                <w:szCs w:val="16"/>
              </w:rPr>
            </w:pPr>
            <w:r>
              <w:rPr>
                <w:rFonts w:ascii="Roboto" w:hAnsi="Roboto" w:cstheme="minorHAnsi"/>
                <w:color w:val="000000"/>
                <w:sz w:val="16"/>
                <w:szCs w:val="16"/>
              </w:rPr>
              <w:t>§ </w:t>
            </w:r>
            <w:r w:rsidRPr="00A5290A">
              <w:rPr>
                <w:rFonts w:ascii="Roboto" w:hAnsi="Roboto" w:cstheme="minorHAnsi"/>
                <w:color w:val="000000"/>
                <w:sz w:val="16"/>
                <w:szCs w:val="16"/>
              </w:rPr>
              <w:t>6</w:t>
            </w:r>
            <w:r>
              <w:rPr>
                <w:rFonts w:ascii="Roboto" w:hAnsi="Roboto" w:cstheme="minorHAnsi"/>
                <w:color w:val="000000"/>
                <w:sz w:val="16"/>
                <w:szCs w:val="16"/>
              </w:rPr>
              <w:t xml:space="preserve"> Abs. </w:t>
            </w:r>
            <w:r w:rsidRPr="00A5290A">
              <w:rPr>
                <w:rFonts w:ascii="Roboto" w:hAnsi="Roboto" w:cstheme="minorHAnsi"/>
                <w:color w:val="000000"/>
                <w:sz w:val="16"/>
                <w:szCs w:val="16"/>
              </w:rPr>
              <w:t>2</w:t>
            </w:r>
            <w:r>
              <w:rPr>
                <w:rFonts w:ascii="Roboto" w:hAnsi="Roboto" w:cstheme="minorHAnsi"/>
                <w:color w:val="000000"/>
                <w:sz w:val="16"/>
                <w:szCs w:val="16"/>
              </w:rPr>
              <w:t xml:space="preserve"> Satz </w:t>
            </w:r>
            <w:r w:rsidRPr="00A5290A">
              <w:rPr>
                <w:rFonts w:ascii="Roboto" w:hAnsi="Roboto" w:cstheme="minorHAnsi"/>
                <w:color w:val="000000"/>
                <w:sz w:val="16"/>
                <w:szCs w:val="16"/>
              </w:rPr>
              <w:t>1</w:t>
            </w:r>
            <w:r>
              <w:rPr>
                <w:rFonts w:ascii="Roboto" w:hAnsi="Roboto" w:cstheme="minorHAnsi"/>
                <w:color w:val="000000"/>
                <w:sz w:val="16"/>
                <w:szCs w:val="16"/>
              </w:rPr>
              <w:t xml:space="preserve"> Nr. </w:t>
            </w:r>
            <w:r w:rsidRPr="00A5290A">
              <w:rPr>
                <w:rFonts w:ascii="Roboto" w:hAnsi="Roboto" w:cstheme="minorHAnsi"/>
                <w:color w:val="000000"/>
                <w:sz w:val="16"/>
                <w:szCs w:val="16"/>
              </w:rPr>
              <w:t xml:space="preserve">1-6 </w:t>
            </w:r>
            <w:r w:rsidRPr="00A5290A">
              <w:rPr>
                <w:rFonts w:ascii="Roboto" w:hAnsi="Roboto" w:cstheme="minorHAnsi"/>
                <w:bCs/>
                <w:sz w:val="16"/>
                <w:szCs w:val="16"/>
              </w:rPr>
              <w:t>SächsStudAkkVO</w:t>
            </w:r>
          </w:p>
          <w:p w14:paraId="2E14F6EC" w14:textId="77777777" w:rsidR="003A55F9" w:rsidRDefault="003A55F9" w:rsidP="003A55F9">
            <w:pPr>
              <w:rPr>
                <w:rFonts w:ascii="Roboto" w:hAnsi="Roboto"/>
                <w:sz w:val="16"/>
                <w:szCs w:val="16"/>
              </w:rPr>
            </w:pPr>
          </w:p>
        </w:tc>
        <w:tc>
          <w:tcPr>
            <w:tcW w:w="1134" w:type="dxa"/>
          </w:tcPr>
          <w:p w14:paraId="3A5E4720" w14:textId="77777777" w:rsidR="003A55F9" w:rsidRPr="00A5290A" w:rsidRDefault="003A55F9" w:rsidP="003A55F9">
            <w:pPr>
              <w:rPr>
                <w:rFonts w:ascii="Roboto" w:hAnsi="Roboto" w:cstheme="minorHAnsi"/>
                <w:sz w:val="16"/>
                <w:szCs w:val="16"/>
              </w:rPr>
            </w:pPr>
            <w:r w:rsidRPr="00A5290A">
              <w:rPr>
                <w:rFonts w:ascii="Roboto" w:hAnsi="Roboto" w:cstheme="minorHAnsi"/>
                <w:sz w:val="16"/>
                <w:szCs w:val="16"/>
              </w:rPr>
              <w:t xml:space="preserve">Deckblatt </w:t>
            </w:r>
            <w:r>
              <w:rPr>
                <w:rFonts w:ascii="Roboto" w:hAnsi="Roboto" w:cstheme="minorHAnsi"/>
                <w:sz w:val="16"/>
                <w:szCs w:val="16"/>
              </w:rPr>
              <w:t>SGK</w:t>
            </w:r>
          </w:p>
          <w:p w14:paraId="75517799" w14:textId="4DDB7C87" w:rsidR="003A55F9" w:rsidRDefault="003A55F9" w:rsidP="003A55F9">
            <w:pPr>
              <w:rPr>
                <w:rFonts w:ascii="Roboto" w:hAnsi="Roboto"/>
                <w:sz w:val="16"/>
                <w:szCs w:val="16"/>
              </w:rPr>
            </w:pPr>
            <w:r>
              <w:rPr>
                <w:rFonts w:ascii="Roboto" w:hAnsi="Roboto" w:cstheme="minorHAnsi"/>
                <w:sz w:val="16"/>
                <w:szCs w:val="16"/>
              </w:rPr>
              <w:t>§ </w:t>
            </w:r>
            <w:r w:rsidRPr="00A5290A">
              <w:rPr>
                <w:rFonts w:ascii="Roboto" w:hAnsi="Roboto" w:cstheme="minorHAnsi"/>
                <w:sz w:val="16"/>
                <w:szCs w:val="16"/>
              </w:rPr>
              <w:t xml:space="preserve">27 PO </w:t>
            </w:r>
          </w:p>
        </w:tc>
        <w:tc>
          <w:tcPr>
            <w:tcW w:w="1560" w:type="dxa"/>
          </w:tcPr>
          <w:p w14:paraId="78452214" w14:textId="2B282700" w:rsidR="003A55F9" w:rsidRPr="00BF57D1" w:rsidRDefault="00D85D79" w:rsidP="003A55F9">
            <w:pPr>
              <w:tabs>
                <w:tab w:val="left" w:pos="3600"/>
              </w:tabs>
              <w:rPr>
                <w:rFonts w:ascii="Roboto" w:hAnsi="Roboto"/>
              </w:rPr>
            </w:pPr>
            <w:sdt>
              <w:sdtPr>
                <w:rPr>
                  <w:rFonts w:ascii="Roboto" w:hAnsi="Roboto"/>
                </w:rPr>
                <w:id w:val="112642133"/>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3A55F9" w:rsidRPr="00BF57D1">
              <w:rPr>
                <w:rFonts w:ascii="Roboto" w:hAnsi="Roboto"/>
              </w:rPr>
              <w:t xml:space="preserve"> erfüllt</w:t>
            </w:r>
          </w:p>
          <w:p w14:paraId="51662DCE" w14:textId="0F394DB5" w:rsidR="003A55F9" w:rsidRDefault="00D85D79" w:rsidP="003A55F9">
            <w:pPr>
              <w:tabs>
                <w:tab w:val="left" w:pos="3600"/>
              </w:tabs>
              <w:rPr>
                <w:rFonts w:ascii="Roboto" w:hAnsi="Roboto"/>
              </w:rPr>
            </w:pPr>
            <w:sdt>
              <w:sdtPr>
                <w:rPr>
                  <w:rFonts w:ascii="Roboto" w:hAnsi="Roboto"/>
                </w:rPr>
                <w:id w:val="-899670701"/>
                <w14:checkbox>
                  <w14:checked w14:val="0"/>
                  <w14:checkedState w14:val="2612" w14:font="MS Gothic"/>
                  <w14:uncheckedState w14:val="2610" w14:font="MS Gothic"/>
                </w14:checkbox>
              </w:sdtPr>
              <w:sdtEndPr/>
              <w:sdtContent>
                <w:r w:rsidR="003A55F9" w:rsidRPr="00BF57D1">
                  <w:rPr>
                    <w:rFonts w:ascii="MS Gothic" w:eastAsia="MS Gothic" w:hAnsi="MS Gothic" w:hint="eastAsia"/>
                  </w:rPr>
                  <w:t>☐</w:t>
                </w:r>
              </w:sdtContent>
            </w:sdt>
            <w:r w:rsidR="003A55F9" w:rsidRPr="00BF57D1">
              <w:rPr>
                <w:rFonts w:ascii="Roboto" w:hAnsi="Roboto"/>
              </w:rPr>
              <w:t xml:space="preserve"> nicht erfüllt </w:t>
            </w:r>
          </w:p>
        </w:tc>
        <w:tc>
          <w:tcPr>
            <w:tcW w:w="1559" w:type="dxa"/>
          </w:tcPr>
          <w:p w14:paraId="2466D6B9" w14:textId="77777777" w:rsidR="003A55F9" w:rsidRPr="00BF57D1" w:rsidRDefault="00D85D79" w:rsidP="003A55F9">
            <w:pPr>
              <w:tabs>
                <w:tab w:val="left" w:pos="3600"/>
              </w:tabs>
              <w:rPr>
                <w:rFonts w:ascii="Roboto" w:hAnsi="Roboto"/>
              </w:rPr>
            </w:pPr>
            <w:sdt>
              <w:sdtPr>
                <w:rPr>
                  <w:rFonts w:ascii="Roboto" w:hAnsi="Roboto"/>
                </w:rPr>
                <w:id w:val="1134987840"/>
                <w14:checkbox>
                  <w14:checked w14:val="0"/>
                  <w14:checkedState w14:val="2612" w14:font="MS Gothic"/>
                  <w14:uncheckedState w14:val="2610" w14:font="MS Gothic"/>
                </w14:checkbox>
              </w:sdtPr>
              <w:sdtEndPr/>
              <w:sdtContent>
                <w:r w:rsidR="003A55F9">
                  <w:rPr>
                    <w:rFonts w:ascii="MS Gothic" w:eastAsia="MS Gothic" w:hAnsi="MS Gothic" w:hint="eastAsia"/>
                  </w:rPr>
                  <w:t>☐</w:t>
                </w:r>
              </w:sdtContent>
            </w:sdt>
            <w:r w:rsidR="003A55F9" w:rsidRPr="00BF57D1">
              <w:rPr>
                <w:rFonts w:ascii="Roboto" w:hAnsi="Roboto"/>
              </w:rPr>
              <w:t xml:space="preserve"> erfüllt</w:t>
            </w:r>
          </w:p>
          <w:p w14:paraId="57F8102D" w14:textId="18483301" w:rsidR="003A55F9" w:rsidRDefault="00D85D79" w:rsidP="003A55F9">
            <w:pPr>
              <w:tabs>
                <w:tab w:val="left" w:pos="3600"/>
              </w:tabs>
              <w:rPr>
                <w:rFonts w:ascii="Roboto" w:hAnsi="Roboto"/>
              </w:rPr>
            </w:pPr>
            <w:sdt>
              <w:sdtPr>
                <w:rPr>
                  <w:rFonts w:ascii="Roboto" w:hAnsi="Roboto"/>
                </w:rPr>
                <w:id w:val="346532088"/>
                <w14:checkbox>
                  <w14:checked w14:val="0"/>
                  <w14:checkedState w14:val="2612" w14:font="MS Gothic"/>
                  <w14:uncheckedState w14:val="2610" w14:font="MS Gothic"/>
                </w14:checkbox>
              </w:sdtPr>
              <w:sdtEndPr/>
              <w:sdtContent>
                <w:r w:rsidR="003A55F9" w:rsidRPr="00BF57D1">
                  <w:rPr>
                    <w:rFonts w:ascii="MS Gothic" w:eastAsia="MS Gothic" w:hAnsi="MS Gothic" w:hint="eastAsia"/>
                  </w:rPr>
                  <w:t>☐</w:t>
                </w:r>
              </w:sdtContent>
            </w:sdt>
            <w:r w:rsidR="003A55F9" w:rsidRPr="00BF57D1">
              <w:rPr>
                <w:rFonts w:ascii="Roboto" w:hAnsi="Roboto"/>
              </w:rPr>
              <w:t xml:space="preserve"> nicht erfüllt </w:t>
            </w:r>
          </w:p>
        </w:tc>
      </w:tr>
      <w:tr w:rsidR="003A55F9" w:rsidRPr="00C72D4D" w14:paraId="25CD0BAA" w14:textId="77777777" w:rsidTr="003A55F9">
        <w:tc>
          <w:tcPr>
            <w:tcW w:w="620" w:type="dxa"/>
          </w:tcPr>
          <w:p w14:paraId="0901BFFB" w14:textId="1943AD0A" w:rsidR="003A55F9" w:rsidRPr="00C72D4D" w:rsidRDefault="000745F3" w:rsidP="003A55F9">
            <w:pPr>
              <w:rPr>
                <w:rFonts w:ascii="Roboto" w:hAnsi="Roboto" w:cstheme="minorHAnsi"/>
              </w:rPr>
            </w:pPr>
            <w:r>
              <w:rPr>
                <w:rFonts w:ascii="Roboto" w:hAnsi="Roboto" w:cstheme="minorHAnsi"/>
              </w:rPr>
              <w:t>6</w:t>
            </w:r>
          </w:p>
        </w:tc>
        <w:tc>
          <w:tcPr>
            <w:tcW w:w="3208" w:type="dxa"/>
          </w:tcPr>
          <w:p w14:paraId="232EB35D" w14:textId="77777777" w:rsidR="003A55F9" w:rsidRPr="00885C0C" w:rsidRDefault="003A55F9" w:rsidP="003A55F9">
            <w:pPr>
              <w:rPr>
                <w:rFonts w:ascii="Roboto" w:hAnsi="Roboto"/>
              </w:rPr>
            </w:pPr>
            <w:r w:rsidRPr="00885C0C">
              <w:rPr>
                <w:rFonts w:ascii="Roboto" w:hAnsi="Roboto" w:cstheme="minorHAnsi"/>
                <w:color w:val="000000"/>
              </w:rPr>
              <w:t>Mit der Abschlussarbeit wird die Fähigkeit nachgewiesen, ein Problem aus dem jeweiligen Fach selbständig nach wissenschaftlichen Methoden zu bearbeiten.</w:t>
            </w:r>
          </w:p>
        </w:tc>
        <w:tc>
          <w:tcPr>
            <w:tcW w:w="1842" w:type="dxa"/>
          </w:tcPr>
          <w:p w14:paraId="51A3AC95" w14:textId="06CA6BD9" w:rsidR="003A55F9" w:rsidRPr="00C5276A" w:rsidRDefault="003A55F9" w:rsidP="00DD33B8">
            <w:pPr>
              <w:rPr>
                <w:rFonts w:ascii="Roboto" w:hAnsi="Roboto"/>
                <w:sz w:val="16"/>
                <w:szCs w:val="16"/>
              </w:rPr>
            </w:pPr>
            <w:r>
              <w:rPr>
                <w:rFonts w:ascii="Roboto" w:hAnsi="Roboto" w:cstheme="minorHAnsi"/>
                <w:bCs/>
                <w:sz w:val="16"/>
                <w:szCs w:val="16"/>
              </w:rPr>
              <w:t>§ </w:t>
            </w:r>
            <w:r w:rsidRPr="00C84143">
              <w:rPr>
                <w:rFonts w:ascii="Roboto" w:hAnsi="Roboto" w:cstheme="minorHAnsi"/>
                <w:bCs/>
                <w:sz w:val="16"/>
                <w:szCs w:val="16"/>
              </w:rPr>
              <w:t xml:space="preserve">4 </w:t>
            </w:r>
            <w:r>
              <w:rPr>
                <w:rFonts w:ascii="Roboto" w:hAnsi="Roboto" w:cstheme="minorHAnsi"/>
                <w:bCs/>
                <w:sz w:val="16"/>
                <w:szCs w:val="16"/>
              </w:rPr>
              <w:t>Abs. </w:t>
            </w:r>
            <w:r w:rsidRPr="00C84143">
              <w:rPr>
                <w:rFonts w:ascii="Roboto" w:hAnsi="Roboto" w:cstheme="minorHAnsi"/>
                <w:bCs/>
                <w:sz w:val="16"/>
                <w:szCs w:val="16"/>
              </w:rPr>
              <w:t>3</w:t>
            </w:r>
            <w:r>
              <w:rPr>
                <w:rFonts w:ascii="Roboto" w:hAnsi="Roboto" w:cstheme="minorHAnsi"/>
                <w:bCs/>
                <w:sz w:val="16"/>
                <w:szCs w:val="16"/>
              </w:rPr>
              <w:t xml:space="preserve"> </w:t>
            </w:r>
            <w:r w:rsidRPr="00D37F32">
              <w:rPr>
                <w:rFonts w:ascii="Roboto" w:hAnsi="Roboto" w:cstheme="minorHAnsi"/>
                <w:bCs/>
                <w:sz w:val="16"/>
                <w:szCs w:val="16"/>
              </w:rPr>
              <w:t>SächsStudAkkVO</w:t>
            </w:r>
          </w:p>
        </w:tc>
        <w:tc>
          <w:tcPr>
            <w:tcW w:w="1134" w:type="dxa"/>
          </w:tcPr>
          <w:p w14:paraId="758C8516" w14:textId="52BC09A6" w:rsidR="003A55F9" w:rsidRPr="00C84143" w:rsidRDefault="003A55F9" w:rsidP="003A55F9">
            <w:pPr>
              <w:rPr>
                <w:rFonts w:ascii="Roboto" w:hAnsi="Roboto" w:cstheme="minorHAnsi"/>
                <w:bCs/>
                <w:sz w:val="16"/>
                <w:szCs w:val="16"/>
              </w:rPr>
            </w:pPr>
            <w:r>
              <w:rPr>
                <w:rFonts w:ascii="Roboto" w:hAnsi="Roboto" w:cstheme="minorHAnsi"/>
                <w:bCs/>
                <w:sz w:val="16"/>
                <w:szCs w:val="16"/>
              </w:rPr>
              <w:t>§ </w:t>
            </w:r>
            <w:r w:rsidRPr="00C84143">
              <w:rPr>
                <w:rFonts w:ascii="Roboto" w:hAnsi="Roboto" w:cstheme="minorHAnsi"/>
                <w:bCs/>
                <w:sz w:val="16"/>
                <w:szCs w:val="16"/>
              </w:rPr>
              <w:t>18</w:t>
            </w:r>
            <w:r>
              <w:rPr>
                <w:rFonts w:ascii="Roboto" w:hAnsi="Roboto" w:cstheme="minorHAnsi"/>
                <w:bCs/>
                <w:sz w:val="16"/>
                <w:szCs w:val="16"/>
              </w:rPr>
              <w:t> </w:t>
            </w:r>
            <w:r w:rsidRPr="00C84143">
              <w:rPr>
                <w:rFonts w:ascii="Roboto" w:hAnsi="Roboto" w:cstheme="minorHAnsi"/>
                <w:bCs/>
                <w:sz w:val="16"/>
                <w:szCs w:val="16"/>
              </w:rPr>
              <w:t>und</w:t>
            </w:r>
            <w:r>
              <w:rPr>
                <w:rFonts w:ascii="Roboto" w:hAnsi="Roboto" w:cstheme="minorHAnsi"/>
                <w:bCs/>
                <w:sz w:val="16"/>
                <w:szCs w:val="16"/>
              </w:rPr>
              <w:t xml:space="preserve"> § </w:t>
            </w:r>
            <w:r w:rsidRPr="00C84143">
              <w:rPr>
                <w:rFonts w:ascii="Roboto" w:hAnsi="Roboto" w:cstheme="minorHAnsi"/>
                <w:bCs/>
                <w:sz w:val="16"/>
                <w:szCs w:val="16"/>
              </w:rPr>
              <w:t>19</w:t>
            </w:r>
            <w:r>
              <w:rPr>
                <w:rFonts w:ascii="Roboto" w:hAnsi="Roboto" w:cstheme="minorHAnsi"/>
                <w:bCs/>
                <w:sz w:val="16"/>
                <w:szCs w:val="16"/>
              </w:rPr>
              <w:t xml:space="preserve"> Abs. </w:t>
            </w:r>
            <w:r w:rsidRPr="00C84143">
              <w:rPr>
                <w:rFonts w:ascii="Roboto" w:hAnsi="Roboto" w:cstheme="minorHAnsi"/>
                <w:bCs/>
                <w:sz w:val="16"/>
                <w:szCs w:val="16"/>
              </w:rPr>
              <w:t>1 PO</w:t>
            </w:r>
            <w:r>
              <w:rPr>
                <w:rFonts w:ascii="Roboto" w:hAnsi="Roboto" w:cstheme="minorHAnsi"/>
                <w:bCs/>
                <w:sz w:val="16"/>
                <w:szCs w:val="16"/>
              </w:rPr>
              <w:t xml:space="preserve"> </w:t>
            </w:r>
          </w:p>
          <w:p w14:paraId="2ADA9D32" w14:textId="4F4ADB21" w:rsidR="00DD33B8" w:rsidRPr="006064D3" w:rsidRDefault="003A55F9" w:rsidP="00DD33B8">
            <w:pPr>
              <w:rPr>
                <w:rFonts w:ascii="Roboto" w:hAnsi="Roboto" w:cstheme="minorHAnsi"/>
                <w:bCs/>
                <w:sz w:val="16"/>
                <w:szCs w:val="16"/>
              </w:rPr>
            </w:pPr>
            <w:r w:rsidRPr="00C84143">
              <w:rPr>
                <w:rFonts w:ascii="Roboto" w:hAnsi="Roboto" w:cstheme="minorHAnsi"/>
                <w:bCs/>
                <w:sz w:val="16"/>
                <w:szCs w:val="16"/>
              </w:rPr>
              <w:t>MB</w:t>
            </w:r>
            <w:r>
              <w:rPr>
                <w:rStyle w:val="Funotenzeichen"/>
                <w:rFonts w:ascii="Roboto" w:hAnsi="Roboto" w:cstheme="minorHAnsi"/>
                <w:bCs/>
                <w:sz w:val="16"/>
                <w:szCs w:val="16"/>
              </w:rPr>
              <w:footnoteReference w:id="10"/>
            </w:r>
          </w:p>
        </w:tc>
        <w:tc>
          <w:tcPr>
            <w:tcW w:w="1560" w:type="dxa"/>
          </w:tcPr>
          <w:p w14:paraId="1FCD58EA" w14:textId="745A4090" w:rsidR="003A55F9" w:rsidRPr="00BF57D1" w:rsidRDefault="00D85D79" w:rsidP="003A55F9">
            <w:pPr>
              <w:tabs>
                <w:tab w:val="left" w:pos="3600"/>
              </w:tabs>
              <w:rPr>
                <w:rFonts w:ascii="Roboto" w:hAnsi="Roboto"/>
              </w:rPr>
            </w:pPr>
            <w:sdt>
              <w:sdtPr>
                <w:rPr>
                  <w:rFonts w:ascii="Roboto" w:hAnsi="Roboto"/>
                </w:rPr>
                <w:id w:val="-84311265"/>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3A55F9" w:rsidRPr="00BF57D1">
              <w:rPr>
                <w:rFonts w:ascii="Roboto" w:hAnsi="Roboto"/>
              </w:rPr>
              <w:t xml:space="preserve"> erfüllt</w:t>
            </w:r>
          </w:p>
          <w:p w14:paraId="23D8C301" w14:textId="77777777" w:rsidR="003A55F9" w:rsidRDefault="00D85D79" w:rsidP="003A55F9">
            <w:pPr>
              <w:tabs>
                <w:tab w:val="left" w:pos="3600"/>
              </w:tabs>
              <w:rPr>
                <w:rFonts w:ascii="Roboto" w:hAnsi="Roboto"/>
              </w:rPr>
            </w:pPr>
            <w:sdt>
              <w:sdtPr>
                <w:rPr>
                  <w:rFonts w:ascii="Roboto" w:hAnsi="Roboto"/>
                </w:rPr>
                <w:id w:val="-1771232519"/>
                <w14:checkbox>
                  <w14:checked w14:val="0"/>
                  <w14:checkedState w14:val="2612" w14:font="MS Gothic"/>
                  <w14:uncheckedState w14:val="2610" w14:font="MS Gothic"/>
                </w14:checkbox>
              </w:sdtPr>
              <w:sdtEndPr/>
              <w:sdtContent>
                <w:r w:rsidR="003A55F9" w:rsidRPr="00BF57D1">
                  <w:rPr>
                    <w:rFonts w:ascii="MS Gothic" w:eastAsia="MS Gothic" w:hAnsi="MS Gothic" w:hint="eastAsia"/>
                  </w:rPr>
                  <w:t>☐</w:t>
                </w:r>
              </w:sdtContent>
            </w:sdt>
            <w:r w:rsidR="003A55F9" w:rsidRPr="00BF57D1">
              <w:rPr>
                <w:rFonts w:ascii="Roboto" w:hAnsi="Roboto"/>
              </w:rPr>
              <w:t xml:space="preserve"> nicht erfüllt</w:t>
            </w:r>
          </w:p>
        </w:tc>
        <w:tc>
          <w:tcPr>
            <w:tcW w:w="1559" w:type="dxa"/>
          </w:tcPr>
          <w:p w14:paraId="4DBDC778" w14:textId="77777777" w:rsidR="003A55F9" w:rsidRPr="00BF57D1" w:rsidRDefault="00D85D79" w:rsidP="003A55F9">
            <w:pPr>
              <w:tabs>
                <w:tab w:val="left" w:pos="3600"/>
              </w:tabs>
              <w:rPr>
                <w:rFonts w:ascii="Roboto" w:hAnsi="Roboto"/>
              </w:rPr>
            </w:pPr>
            <w:sdt>
              <w:sdtPr>
                <w:rPr>
                  <w:rFonts w:ascii="Roboto" w:hAnsi="Roboto"/>
                </w:rPr>
                <w:id w:val="-1724053177"/>
                <w14:checkbox>
                  <w14:checked w14:val="0"/>
                  <w14:checkedState w14:val="2612" w14:font="MS Gothic"/>
                  <w14:uncheckedState w14:val="2610" w14:font="MS Gothic"/>
                </w14:checkbox>
              </w:sdtPr>
              <w:sdtEndPr/>
              <w:sdtContent>
                <w:r w:rsidR="003A55F9">
                  <w:rPr>
                    <w:rFonts w:ascii="MS Gothic" w:eastAsia="MS Gothic" w:hAnsi="MS Gothic" w:hint="eastAsia"/>
                  </w:rPr>
                  <w:t>☐</w:t>
                </w:r>
              </w:sdtContent>
            </w:sdt>
            <w:r w:rsidR="003A55F9" w:rsidRPr="00BF57D1">
              <w:rPr>
                <w:rFonts w:ascii="Roboto" w:hAnsi="Roboto"/>
              </w:rPr>
              <w:t xml:space="preserve"> erfüllt</w:t>
            </w:r>
          </w:p>
          <w:p w14:paraId="049A12BA" w14:textId="77777777" w:rsidR="003A55F9" w:rsidRDefault="00D85D79" w:rsidP="003A55F9">
            <w:pPr>
              <w:tabs>
                <w:tab w:val="left" w:pos="3600"/>
              </w:tabs>
              <w:rPr>
                <w:rFonts w:ascii="Roboto" w:hAnsi="Roboto"/>
              </w:rPr>
            </w:pPr>
            <w:sdt>
              <w:sdtPr>
                <w:rPr>
                  <w:rFonts w:ascii="Roboto" w:hAnsi="Roboto"/>
                </w:rPr>
                <w:id w:val="-700014271"/>
                <w14:checkbox>
                  <w14:checked w14:val="0"/>
                  <w14:checkedState w14:val="2612" w14:font="MS Gothic"/>
                  <w14:uncheckedState w14:val="2610" w14:font="MS Gothic"/>
                </w14:checkbox>
              </w:sdtPr>
              <w:sdtEndPr/>
              <w:sdtContent>
                <w:r w:rsidR="003A55F9" w:rsidRPr="00BF57D1">
                  <w:rPr>
                    <w:rFonts w:ascii="MS Gothic" w:eastAsia="MS Gothic" w:hAnsi="MS Gothic" w:hint="eastAsia"/>
                  </w:rPr>
                  <w:t>☐</w:t>
                </w:r>
              </w:sdtContent>
            </w:sdt>
            <w:r w:rsidR="003A55F9" w:rsidRPr="00BF57D1">
              <w:rPr>
                <w:rFonts w:ascii="Roboto" w:hAnsi="Roboto"/>
              </w:rPr>
              <w:t xml:space="preserve"> nicht erfüllt </w:t>
            </w:r>
          </w:p>
        </w:tc>
      </w:tr>
      <w:tr w:rsidR="000745F3" w14:paraId="3B116C7A" w14:textId="77777777" w:rsidTr="00F9722A">
        <w:tc>
          <w:tcPr>
            <w:tcW w:w="620" w:type="dxa"/>
          </w:tcPr>
          <w:p w14:paraId="0BB8D298" w14:textId="77777777" w:rsidR="000745F3" w:rsidRDefault="000745F3" w:rsidP="00F9722A">
            <w:pPr>
              <w:rPr>
                <w:rFonts w:ascii="Roboto" w:hAnsi="Roboto" w:cstheme="minorHAnsi"/>
              </w:rPr>
            </w:pPr>
            <w:r>
              <w:rPr>
                <w:rFonts w:ascii="Roboto" w:hAnsi="Roboto" w:cstheme="minorHAnsi"/>
              </w:rPr>
              <w:t>7</w:t>
            </w:r>
          </w:p>
        </w:tc>
        <w:tc>
          <w:tcPr>
            <w:tcW w:w="3208" w:type="dxa"/>
          </w:tcPr>
          <w:p w14:paraId="4C73D5B4" w14:textId="77777777" w:rsidR="000745F3" w:rsidRPr="00885C0C" w:rsidRDefault="000745F3" w:rsidP="00F9722A">
            <w:pPr>
              <w:rPr>
                <w:rFonts w:ascii="Roboto" w:hAnsi="Roboto"/>
              </w:rPr>
            </w:pPr>
            <w:r w:rsidRPr="00885C0C">
              <w:rPr>
                <w:rFonts w:ascii="Roboto" w:hAnsi="Roboto" w:cstheme="minorHAnsi"/>
                <w:color w:val="000000"/>
              </w:rPr>
              <w:t xml:space="preserve">Die Bachelorarbeit umfasst mind. 6, max. 12 </w:t>
            </w:r>
            <w:r w:rsidRPr="00885C0C">
              <w:rPr>
                <w:rFonts w:ascii="Roboto" w:hAnsi="Roboto"/>
              </w:rPr>
              <w:t>ECTS-</w:t>
            </w:r>
            <w:r w:rsidR="006A3B21">
              <w:rPr>
                <w:rFonts w:ascii="Roboto" w:hAnsi="Roboto" w:cstheme="minorHAnsi"/>
                <w:color w:val="000000"/>
              </w:rPr>
              <w:t>LP</w:t>
            </w:r>
            <w:r w:rsidRPr="00885C0C">
              <w:rPr>
                <w:rFonts w:ascii="Roboto" w:hAnsi="Roboto"/>
              </w:rPr>
              <w:t xml:space="preserve">. </w:t>
            </w:r>
          </w:p>
        </w:tc>
        <w:tc>
          <w:tcPr>
            <w:tcW w:w="1842" w:type="dxa"/>
          </w:tcPr>
          <w:p w14:paraId="12DA34FB" w14:textId="77777777" w:rsidR="000745F3" w:rsidRPr="00AF1489" w:rsidRDefault="000745F3" w:rsidP="00F9722A">
            <w:pPr>
              <w:rPr>
                <w:rFonts w:ascii="Roboto" w:hAnsi="Roboto" w:cstheme="minorHAnsi"/>
                <w:sz w:val="16"/>
                <w:szCs w:val="16"/>
              </w:rPr>
            </w:pPr>
            <w:r>
              <w:rPr>
                <w:rFonts w:ascii="Roboto" w:hAnsi="Roboto" w:cstheme="minorHAnsi"/>
                <w:sz w:val="16"/>
                <w:szCs w:val="16"/>
              </w:rPr>
              <w:t>§ </w:t>
            </w:r>
            <w:r w:rsidRPr="00D3486E">
              <w:rPr>
                <w:rFonts w:ascii="Roboto" w:hAnsi="Roboto" w:cstheme="minorHAnsi"/>
                <w:sz w:val="16"/>
                <w:szCs w:val="16"/>
              </w:rPr>
              <w:t>8</w:t>
            </w:r>
            <w:r>
              <w:rPr>
                <w:rFonts w:ascii="Roboto" w:hAnsi="Roboto" w:cstheme="minorHAnsi"/>
                <w:sz w:val="16"/>
                <w:szCs w:val="16"/>
              </w:rPr>
              <w:t xml:space="preserve"> Abs. </w:t>
            </w:r>
            <w:r w:rsidRPr="00D3486E">
              <w:rPr>
                <w:rFonts w:ascii="Roboto" w:hAnsi="Roboto" w:cstheme="minorHAnsi"/>
                <w:sz w:val="16"/>
                <w:szCs w:val="16"/>
              </w:rPr>
              <w:t>3</w:t>
            </w:r>
            <w:r>
              <w:rPr>
                <w:rFonts w:ascii="Roboto" w:hAnsi="Roboto" w:cstheme="minorHAnsi"/>
                <w:sz w:val="16"/>
                <w:szCs w:val="16"/>
              </w:rPr>
              <w:t xml:space="preserve"> Satz </w:t>
            </w:r>
            <w:r w:rsidRPr="00D3486E">
              <w:rPr>
                <w:rFonts w:ascii="Roboto" w:hAnsi="Roboto" w:cstheme="minorHAnsi"/>
                <w:sz w:val="16"/>
                <w:szCs w:val="16"/>
              </w:rPr>
              <w:t>1 SächsStudAkkVO</w:t>
            </w:r>
          </w:p>
        </w:tc>
        <w:tc>
          <w:tcPr>
            <w:tcW w:w="1134" w:type="dxa"/>
          </w:tcPr>
          <w:p w14:paraId="582F4BD0" w14:textId="66496F13" w:rsidR="000745F3" w:rsidRPr="002F101D" w:rsidRDefault="000745F3" w:rsidP="00F9722A">
            <w:pPr>
              <w:rPr>
                <w:rFonts w:ascii="Roboto" w:hAnsi="Roboto" w:cstheme="minorHAnsi"/>
                <w:sz w:val="16"/>
                <w:szCs w:val="16"/>
              </w:rPr>
            </w:pPr>
            <w:r w:rsidRPr="002F101D">
              <w:rPr>
                <w:rFonts w:ascii="Roboto" w:hAnsi="Roboto" w:cstheme="minorHAnsi"/>
                <w:sz w:val="16"/>
                <w:szCs w:val="16"/>
              </w:rPr>
              <w:t xml:space="preserve">§ 6 Abs. 1 SO </w:t>
            </w:r>
          </w:p>
          <w:p w14:paraId="25954421" w14:textId="7F5147A6" w:rsidR="000745F3" w:rsidRDefault="000745F3" w:rsidP="00F9722A">
            <w:pPr>
              <w:rPr>
                <w:rFonts w:ascii="Roboto" w:hAnsi="Roboto" w:cstheme="minorHAnsi"/>
                <w:sz w:val="16"/>
                <w:szCs w:val="16"/>
              </w:rPr>
            </w:pPr>
            <w:r w:rsidRPr="002F101D">
              <w:rPr>
                <w:rFonts w:ascii="Roboto" w:hAnsi="Roboto" w:cstheme="minorHAnsi"/>
                <w:sz w:val="16"/>
                <w:szCs w:val="16"/>
              </w:rPr>
              <w:t xml:space="preserve">§ 25 Abs. 1 PO </w:t>
            </w:r>
          </w:p>
          <w:p w14:paraId="297C411B" w14:textId="51CA0489" w:rsidR="00DD33B8" w:rsidRPr="002F101D" w:rsidRDefault="002F101D" w:rsidP="00DD33B8">
            <w:pPr>
              <w:rPr>
                <w:rFonts w:ascii="Roboto" w:hAnsi="Roboto" w:cstheme="minorHAnsi"/>
                <w:sz w:val="16"/>
                <w:szCs w:val="16"/>
              </w:rPr>
            </w:pPr>
            <w:r>
              <w:rPr>
                <w:rFonts w:ascii="Roboto" w:hAnsi="Roboto" w:cstheme="minorHAnsi"/>
                <w:sz w:val="16"/>
                <w:szCs w:val="16"/>
              </w:rPr>
              <w:t>MB</w:t>
            </w:r>
          </w:p>
        </w:tc>
        <w:tc>
          <w:tcPr>
            <w:tcW w:w="1560" w:type="dxa"/>
          </w:tcPr>
          <w:p w14:paraId="1EDA7AC8" w14:textId="77777777" w:rsidR="000745F3" w:rsidRPr="00BF57D1" w:rsidRDefault="00D85D79" w:rsidP="00F9722A">
            <w:pPr>
              <w:tabs>
                <w:tab w:val="left" w:pos="3600"/>
              </w:tabs>
              <w:rPr>
                <w:rFonts w:ascii="Roboto" w:hAnsi="Roboto"/>
              </w:rPr>
            </w:pPr>
            <w:sdt>
              <w:sdtPr>
                <w:rPr>
                  <w:rFonts w:ascii="Roboto" w:hAnsi="Roboto"/>
                </w:rPr>
                <w:id w:val="753864327"/>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3EA5198E" w14:textId="77777777" w:rsidR="000745F3" w:rsidRDefault="00D85D79" w:rsidP="00F9722A">
            <w:pPr>
              <w:tabs>
                <w:tab w:val="left" w:pos="3600"/>
              </w:tabs>
              <w:rPr>
                <w:rFonts w:ascii="Roboto" w:hAnsi="Roboto"/>
              </w:rPr>
            </w:pPr>
            <w:sdt>
              <w:sdtPr>
                <w:rPr>
                  <w:rFonts w:ascii="Roboto" w:hAnsi="Roboto"/>
                </w:rPr>
                <w:id w:val="-1965036191"/>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w:t>
            </w:r>
            <w:r w:rsidR="000745F3">
              <w:rPr>
                <w:rFonts w:ascii="Roboto" w:hAnsi="Roboto" w:cstheme="minorHAnsi"/>
              </w:rPr>
              <w:t>*</w:t>
            </w:r>
          </w:p>
        </w:tc>
        <w:tc>
          <w:tcPr>
            <w:tcW w:w="1559" w:type="dxa"/>
          </w:tcPr>
          <w:p w14:paraId="5ED240B0" w14:textId="77777777" w:rsidR="000745F3" w:rsidRPr="00BF57D1" w:rsidRDefault="00D85D79" w:rsidP="00F9722A">
            <w:pPr>
              <w:tabs>
                <w:tab w:val="left" w:pos="3600"/>
              </w:tabs>
              <w:rPr>
                <w:rFonts w:ascii="Roboto" w:hAnsi="Roboto"/>
              </w:rPr>
            </w:pPr>
            <w:sdt>
              <w:sdtPr>
                <w:rPr>
                  <w:rFonts w:ascii="Roboto" w:hAnsi="Roboto"/>
                </w:rPr>
                <w:id w:val="122737897"/>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4308938D" w14:textId="77777777" w:rsidR="000745F3" w:rsidRDefault="00D85D79" w:rsidP="00F9722A">
            <w:pPr>
              <w:tabs>
                <w:tab w:val="left" w:pos="3600"/>
              </w:tabs>
              <w:rPr>
                <w:rFonts w:ascii="Roboto" w:hAnsi="Roboto"/>
              </w:rPr>
            </w:pPr>
            <w:sdt>
              <w:sdtPr>
                <w:rPr>
                  <w:rFonts w:ascii="Roboto" w:hAnsi="Roboto"/>
                </w:rPr>
                <w:id w:val="1330333337"/>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rsidRPr="00C72D4D" w14:paraId="40FD8151" w14:textId="77777777" w:rsidTr="001341AB">
        <w:tc>
          <w:tcPr>
            <w:tcW w:w="620" w:type="dxa"/>
          </w:tcPr>
          <w:p w14:paraId="32C36E7E" w14:textId="78A7F987" w:rsidR="000745F3" w:rsidRDefault="000745F3" w:rsidP="000745F3">
            <w:pPr>
              <w:rPr>
                <w:rFonts w:ascii="Roboto" w:hAnsi="Roboto" w:cstheme="minorHAnsi"/>
              </w:rPr>
            </w:pPr>
            <w:r>
              <w:rPr>
                <w:rFonts w:ascii="Roboto" w:hAnsi="Roboto" w:cstheme="minorHAnsi"/>
              </w:rPr>
              <w:t>8</w:t>
            </w:r>
          </w:p>
        </w:tc>
        <w:tc>
          <w:tcPr>
            <w:tcW w:w="3208" w:type="dxa"/>
          </w:tcPr>
          <w:p w14:paraId="0E72A33B" w14:textId="0894B703" w:rsidR="000745F3" w:rsidRPr="00885C0C" w:rsidRDefault="000745F3" w:rsidP="000745F3">
            <w:pPr>
              <w:rPr>
                <w:rFonts w:ascii="Roboto" w:hAnsi="Roboto"/>
              </w:rPr>
            </w:pPr>
            <w:r w:rsidRPr="00885C0C">
              <w:rPr>
                <w:rFonts w:ascii="Roboto" w:hAnsi="Roboto"/>
              </w:rPr>
              <w:t>Ein Diploma Supplement ist Bestandteil des Abschlusszeugnisses.</w:t>
            </w:r>
            <w:r>
              <w:rPr>
                <w:rFonts w:ascii="Roboto" w:hAnsi="Roboto"/>
              </w:rPr>
              <w:t xml:space="preserve"> </w:t>
            </w:r>
            <w:r w:rsidRPr="00C0501C">
              <w:rPr>
                <w:rFonts w:ascii="Roboto" w:hAnsi="Roboto"/>
              </w:rPr>
              <w:t>Es enthält Einzelheiten über das dem Abschluss zugrunde liegende Studium.</w:t>
            </w:r>
          </w:p>
        </w:tc>
        <w:tc>
          <w:tcPr>
            <w:tcW w:w="1842" w:type="dxa"/>
          </w:tcPr>
          <w:p w14:paraId="4C3D97AD" w14:textId="77777777" w:rsidR="000745F3" w:rsidRPr="00D37F32" w:rsidRDefault="000745F3" w:rsidP="000745F3">
            <w:pPr>
              <w:rPr>
                <w:rFonts w:ascii="Roboto" w:hAnsi="Roboto" w:cstheme="minorHAnsi"/>
                <w:bCs/>
                <w:sz w:val="16"/>
                <w:szCs w:val="16"/>
              </w:rPr>
            </w:pPr>
            <w:r>
              <w:rPr>
                <w:rFonts w:ascii="Roboto" w:hAnsi="Roboto"/>
                <w:sz w:val="16"/>
                <w:szCs w:val="16"/>
              </w:rPr>
              <w:t>§ </w:t>
            </w:r>
            <w:r w:rsidRPr="00D37F32">
              <w:rPr>
                <w:rFonts w:ascii="Roboto" w:hAnsi="Roboto"/>
                <w:sz w:val="16"/>
                <w:szCs w:val="16"/>
              </w:rPr>
              <w:t>6</w:t>
            </w:r>
            <w:r>
              <w:rPr>
                <w:rFonts w:ascii="Roboto" w:hAnsi="Roboto"/>
                <w:sz w:val="16"/>
                <w:szCs w:val="16"/>
              </w:rPr>
              <w:t xml:space="preserve"> Abs. </w:t>
            </w:r>
            <w:r w:rsidRPr="00D37F32">
              <w:rPr>
                <w:rFonts w:ascii="Roboto" w:hAnsi="Roboto"/>
                <w:sz w:val="16"/>
                <w:szCs w:val="16"/>
              </w:rPr>
              <w:t xml:space="preserve">4 </w:t>
            </w:r>
            <w:r w:rsidRPr="00D37F32">
              <w:rPr>
                <w:rFonts w:ascii="Roboto" w:hAnsi="Roboto" w:cstheme="minorHAnsi"/>
                <w:bCs/>
                <w:sz w:val="16"/>
                <w:szCs w:val="16"/>
              </w:rPr>
              <w:t>SächsStudAkkVO</w:t>
            </w:r>
          </w:p>
          <w:p w14:paraId="5EECBE89" w14:textId="5AD1F02E" w:rsidR="000745F3" w:rsidRDefault="000745F3" w:rsidP="000745F3">
            <w:pPr>
              <w:rPr>
                <w:rFonts w:ascii="Roboto" w:hAnsi="Roboto"/>
                <w:sz w:val="16"/>
                <w:szCs w:val="16"/>
              </w:rPr>
            </w:pPr>
            <w:r>
              <w:rPr>
                <w:rFonts w:ascii="Roboto" w:hAnsi="Roboto"/>
                <w:sz w:val="16"/>
                <w:szCs w:val="16"/>
              </w:rPr>
              <w:t>§ </w:t>
            </w:r>
            <w:r w:rsidRPr="00D37F32">
              <w:rPr>
                <w:rFonts w:ascii="Roboto" w:hAnsi="Roboto"/>
                <w:sz w:val="16"/>
                <w:szCs w:val="16"/>
              </w:rPr>
              <w:t>3</w:t>
            </w:r>
            <w:r w:rsidR="004F5E1D">
              <w:rPr>
                <w:rFonts w:ascii="Roboto" w:hAnsi="Roboto"/>
                <w:sz w:val="16"/>
                <w:szCs w:val="16"/>
              </w:rPr>
              <w:t>5</w:t>
            </w:r>
            <w:r>
              <w:rPr>
                <w:rFonts w:ascii="Roboto" w:hAnsi="Roboto"/>
                <w:sz w:val="16"/>
                <w:szCs w:val="16"/>
              </w:rPr>
              <w:t xml:space="preserve"> Abs. </w:t>
            </w:r>
            <w:r w:rsidRPr="00D37F32">
              <w:rPr>
                <w:rFonts w:ascii="Roboto" w:hAnsi="Roboto"/>
                <w:sz w:val="16"/>
                <w:szCs w:val="16"/>
              </w:rPr>
              <w:t>1</w:t>
            </w:r>
            <w:r>
              <w:rPr>
                <w:rFonts w:ascii="Roboto" w:hAnsi="Roboto"/>
                <w:sz w:val="16"/>
                <w:szCs w:val="16"/>
              </w:rPr>
              <w:t xml:space="preserve"> Satz </w:t>
            </w:r>
            <w:r w:rsidRPr="00D37F32">
              <w:rPr>
                <w:rFonts w:ascii="Roboto" w:hAnsi="Roboto"/>
                <w:sz w:val="16"/>
                <w:szCs w:val="16"/>
              </w:rPr>
              <w:t>2</w:t>
            </w:r>
            <w:r>
              <w:rPr>
                <w:rFonts w:ascii="Roboto" w:hAnsi="Roboto"/>
                <w:sz w:val="16"/>
                <w:szCs w:val="16"/>
              </w:rPr>
              <w:t xml:space="preserve"> Nr. </w:t>
            </w:r>
            <w:r w:rsidRPr="00D37F32">
              <w:rPr>
                <w:rFonts w:ascii="Roboto" w:hAnsi="Roboto"/>
                <w:sz w:val="16"/>
                <w:szCs w:val="16"/>
              </w:rPr>
              <w:t xml:space="preserve">16 </w:t>
            </w:r>
            <w:r w:rsidR="004F5E1D" w:rsidRPr="00D37F32">
              <w:rPr>
                <w:rFonts w:ascii="Roboto" w:hAnsi="Roboto"/>
                <w:sz w:val="16"/>
                <w:szCs w:val="16"/>
              </w:rPr>
              <w:t>SächsHSG</w:t>
            </w:r>
          </w:p>
        </w:tc>
        <w:tc>
          <w:tcPr>
            <w:tcW w:w="1134" w:type="dxa"/>
          </w:tcPr>
          <w:p w14:paraId="3B567F23" w14:textId="3660DB28" w:rsidR="000745F3" w:rsidRDefault="000745F3" w:rsidP="000745F3">
            <w:pPr>
              <w:rPr>
                <w:rFonts w:ascii="Roboto" w:hAnsi="Roboto"/>
                <w:sz w:val="16"/>
                <w:szCs w:val="16"/>
              </w:rPr>
            </w:pPr>
            <w:r>
              <w:rPr>
                <w:rFonts w:ascii="Roboto" w:hAnsi="Roboto"/>
                <w:sz w:val="16"/>
                <w:szCs w:val="16"/>
              </w:rPr>
              <w:t>§ </w:t>
            </w:r>
            <w:r w:rsidRPr="00D37F32">
              <w:rPr>
                <w:rFonts w:ascii="Roboto" w:hAnsi="Roboto"/>
                <w:sz w:val="16"/>
                <w:szCs w:val="16"/>
              </w:rPr>
              <w:t>20</w:t>
            </w:r>
            <w:r>
              <w:rPr>
                <w:rFonts w:ascii="Roboto" w:hAnsi="Roboto"/>
                <w:sz w:val="16"/>
                <w:szCs w:val="16"/>
              </w:rPr>
              <w:t xml:space="preserve"> Abs. </w:t>
            </w:r>
            <w:r w:rsidRPr="00D37F32">
              <w:rPr>
                <w:rFonts w:ascii="Roboto" w:hAnsi="Roboto"/>
                <w:sz w:val="16"/>
                <w:szCs w:val="16"/>
              </w:rPr>
              <w:t>4 PO</w:t>
            </w:r>
          </w:p>
        </w:tc>
        <w:tc>
          <w:tcPr>
            <w:tcW w:w="1560" w:type="dxa"/>
          </w:tcPr>
          <w:p w14:paraId="50F505AB" w14:textId="77777777" w:rsidR="001820DD" w:rsidRDefault="00D85D79" w:rsidP="001820DD">
            <w:pPr>
              <w:tabs>
                <w:tab w:val="left" w:pos="3600"/>
              </w:tabs>
              <w:rPr>
                <w:rFonts w:ascii="Roboto" w:hAnsi="Roboto"/>
              </w:rPr>
            </w:pPr>
            <w:sdt>
              <w:sdtPr>
                <w:rPr>
                  <w:rFonts w:ascii="Roboto" w:hAnsi="Roboto"/>
                </w:rPr>
                <w:id w:val="-1591919080"/>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005834BD" w14:textId="6BF5D4E3" w:rsidR="000745F3" w:rsidRDefault="00D85D79" w:rsidP="001820DD">
            <w:pPr>
              <w:tabs>
                <w:tab w:val="left" w:pos="3600"/>
              </w:tabs>
              <w:rPr>
                <w:rFonts w:ascii="Roboto" w:hAnsi="Roboto"/>
              </w:rPr>
            </w:pPr>
            <w:sdt>
              <w:sdtPr>
                <w:rPr>
                  <w:rFonts w:ascii="Roboto" w:hAnsi="Roboto"/>
                </w:rPr>
                <w:id w:val="2017269435"/>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c>
          <w:tcPr>
            <w:tcW w:w="1559" w:type="dxa"/>
          </w:tcPr>
          <w:p w14:paraId="702AEE7B" w14:textId="77777777" w:rsidR="000745F3" w:rsidRPr="00BF57D1" w:rsidRDefault="00D85D79" w:rsidP="000745F3">
            <w:pPr>
              <w:tabs>
                <w:tab w:val="left" w:pos="3600"/>
              </w:tabs>
              <w:rPr>
                <w:rFonts w:ascii="Roboto" w:hAnsi="Roboto"/>
              </w:rPr>
            </w:pPr>
            <w:sdt>
              <w:sdtPr>
                <w:rPr>
                  <w:rFonts w:ascii="Roboto" w:hAnsi="Roboto"/>
                </w:rPr>
                <w:id w:val="-1067874048"/>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52EBF407" w14:textId="3A0BDB39" w:rsidR="000745F3" w:rsidRDefault="00D85D79" w:rsidP="000745F3">
            <w:pPr>
              <w:tabs>
                <w:tab w:val="left" w:pos="3600"/>
              </w:tabs>
              <w:rPr>
                <w:rFonts w:ascii="Roboto" w:hAnsi="Roboto"/>
              </w:rPr>
            </w:pPr>
            <w:sdt>
              <w:sdtPr>
                <w:rPr>
                  <w:rFonts w:ascii="Roboto" w:hAnsi="Roboto"/>
                </w:rPr>
                <w:id w:val="504567145"/>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bl>
    <w:p w14:paraId="06C1D2E5" w14:textId="77777777" w:rsidR="00D85D79" w:rsidRDefault="00D85D79">
      <w:r>
        <w:br w:type="page"/>
      </w:r>
    </w:p>
    <w:tbl>
      <w:tblPr>
        <w:tblStyle w:val="Tabellenraster"/>
        <w:tblW w:w="9923" w:type="dxa"/>
        <w:tblInd w:w="-431" w:type="dxa"/>
        <w:tblLayout w:type="fixed"/>
        <w:tblLook w:val="04A0" w:firstRow="1" w:lastRow="0" w:firstColumn="1" w:lastColumn="0" w:noHBand="0" w:noVBand="1"/>
      </w:tblPr>
      <w:tblGrid>
        <w:gridCol w:w="620"/>
        <w:gridCol w:w="3208"/>
        <w:gridCol w:w="1842"/>
        <w:gridCol w:w="1134"/>
        <w:gridCol w:w="1560"/>
        <w:gridCol w:w="1559"/>
      </w:tblGrid>
      <w:tr w:rsidR="000745F3" w:rsidRPr="00C909AC" w14:paraId="6B0C1F22" w14:textId="6ACE6139" w:rsidTr="001341AB">
        <w:tc>
          <w:tcPr>
            <w:tcW w:w="8364" w:type="dxa"/>
            <w:gridSpan w:val="5"/>
            <w:shd w:val="clear" w:color="auto" w:fill="D9D9D9" w:themeFill="background1" w:themeFillShade="D9"/>
          </w:tcPr>
          <w:p w14:paraId="149674D0" w14:textId="2701AFCB" w:rsidR="000745F3" w:rsidRDefault="000745F3" w:rsidP="000745F3">
            <w:pPr>
              <w:rPr>
                <w:rFonts w:ascii="Roboto" w:hAnsi="Roboto" w:cstheme="minorHAnsi"/>
                <w:b/>
              </w:rPr>
            </w:pPr>
            <w:r>
              <w:rPr>
                <w:rFonts w:ascii="Roboto" w:hAnsi="Roboto" w:cstheme="minorHAnsi"/>
                <w:b/>
              </w:rPr>
              <w:lastRenderedPageBreak/>
              <w:t xml:space="preserve">Modularisierung und Leistungspunkte </w:t>
            </w:r>
          </w:p>
        </w:tc>
        <w:tc>
          <w:tcPr>
            <w:tcW w:w="1559" w:type="dxa"/>
            <w:shd w:val="clear" w:color="auto" w:fill="D9D9D9" w:themeFill="background1" w:themeFillShade="D9"/>
          </w:tcPr>
          <w:p w14:paraId="0A74AA3E" w14:textId="77777777" w:rsidR="000745F3" w:rsidRDefault="000745F3" w:rsidP="000745F3">
            <w:pPr>
              <w:rPr>
                <w:rFonts w:ascii="Roboto" w:hAnsi="Roboto" w:cstheme="minorHAnsi"/>
                <w:b/>
              </w:rPr>
            </w:pPr>
          </w:p>
        </w:tc>
      </w:tr>
      <w:tr w:rsidR="000745F3" w:rsidRPr="00C72D4D" w14:paraId="78065DA6" w14:textId="38B3BA9B" w:rsidTr="001341AB">
        <w:tc>
          <w:tcPr>
            <w:tcW w:w="620" w:type="dxa"/>
          </w:tcPr>
          <w:p w14:paraId="4B1357CF" w14:textId="6BBEC5E7" w:rsidR="000745F3" w:rsidRDefault="000745F3" w:rsidP="000745F3">
            <w:pPr>
              <w:rPr>
                <w:rFonts w:ascii="Roboto" w:hAnsi="Roboto" w:cstheme="minorHAnsi"/>
              </w:rPr>
            </w:pPr>
            <w:r>
              <w:rPr>
                <w:rFonts w:ascii="Roboto" w:hAnsi="Roboto" w:cstheme="minorHAnsi"/>
              </w:rPr>
              <w:t>9</w:t>
            </w:r>
          </w:p>
        </w:tc>
        <w:tc>
          <w:tcPr>
            <w:tcW w:w="3208" w:type="dxa"/>
          </w:tcPr>
          <w:p w14:paraId="401C6ECD" w14:textId="77777777" w:rsidR="000745F3" w:rsidRPr="00885C0C" w:rsidRDefault="000745F3" w:rsidP="000745F3">
            <w:pPr>
              <w:rPr>
                <w:rFonts w:ascii="Roboto" w:hAnsi="Roboto" w:cstheme="minorHAnsi"/>
                <w:color w:val="000000"/>
              </w:rPr>
            </w:pPr>
            <w:r w:rsidRPr="00885C0C">
              <w:rPr>
                <w:rFonts w:ascii="Roboto" w:hAnsi="Roboto" w:cstheme="minorHAnsi"/>
                <w:color w:val="000000"/>
              </w:rPr>
              <w:t>Die Studieninhalte sind thematisch und zeitlich in Module zusammengefasst</w:t>
            </w:r>
            <w:r w:rsidRPr="00885C0C">
              <w:rPr>
                <w:rFonts w:ascii="Roboto" w:hAnsi="Roboto"/>
              </w:rPr>
              <w:t>.</w:t>
            </w:r>
          </w:p>
        </w:tc>
        <w:tc>
          <w:tcPr>
            <w:tcW w:w="1842" w:type="dxa"/>
          </w:tcPr>
          <w:p w14:paraId="1DD376B5" w14:textId="77777777" w:rsidR="000745F3" w:rsidRDefault="000745F3" w:rsidP="000745F3">
            <w:pPr>
              <w:rPr>
                <w:rFonts w:ascii="Roboto" w:hAnsi="Roboto" w:cstheme="minorHAnsi"/>
                <w:sz w:val="16"/>
                <w:szCs w:val="16"/>
              </w:rPr>
            </w:pPr>
            <w:r>
              <w:rPr>
                <w:rFonts w:ascii="Roboto" w:hAnsi="Roboto" w:cstheme="minorHAnsi"/>
                <w:sz w:val="16"/>
                <w:szCs w:val="16"/>
              </w:rPr>
              <w:t>§ </w:t>
            </w:r>
            <w:r w:rsidRPr="00CD708C">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1</w:t>
            </w:r>
            <w:r>
              <w:rPr>
                <w:rFonts w:ascii="Roboto" w:hAnsi="Roboto" w:cstheme="minorHAnsi"/>
                <w:sz w:val="16"/>
                <w:szCs w:val="16"/>
              </w:rPr>
              <w:t xml:space="preserve"> Satz </w:t>
            </w:r>
            <w:r w:rsidRPr="00CD708C">
              <w:rPr>
                <w:rFonts w:ascii="Roboto" w:hAnsi="Roboto" w:cstheme="minorHAnsi"/>
                <w:sz w:val="16"/>
                <w:szCs w:val="16"/>
              </w:rPr>
              <w:t>1 SächsStudAkkVO</w:t>
            </w:r>
          </w:p>
          <w:p w14:paraId="547DB520" w14:textId="475E8513" w:rsidR="000745F3" w:rsidRPr="00A5290A" w:rsidRDefault="000745F3" w:rsidP="000745F3">
            <w:pPr>
              <w:rPr>
                <w:rFonts w:ascii="Roboto" w:hAnsi="Roboto" w:cstheme="minorHAnsi"/>
                <w:color w:val="000000"/>
                <w:sz w:val="16"/>
                <w:szCs w:val="16"/>
              </w:rPr>
            </w:pPr>
            <w:r>
              <w:rPr>
                <w:rFonts w:ascii="Roboto" w:hAnsi="Roboto" w:cstheme="minorHAnsi"/>
                <w:sz w:val="16"/>
                <w:szCs w:val="16"/>
              </w:rPr>
              <w:t>§ </w:t>
            </w:r>
            <w:r w:rsidRPr="00CD708C">
              <w:rPr>
                <w:rFonts w:ascii="Roboto" w:hAnsi="Roboto" w:cstheme="minorHAnsi"/>
                <w:sz w:val="16"/>
                <w:szCs w:val="16"/>
              </w:rPr>
              <w:t>3</w:t>
            </w:r>
            <w:r w:rsidR="004F5E1D">
              <w:rPr>
                <w:rFonts w:ascii="Roboto" w:hAnsi="Roboto" w:cstheme="minorHAnsi"/>
                <w:sz w:val="16"/>
                <w:szCs w:val="16"/>
              </w:rPr>
              <w:t>3</w:t>
            </w:r>
            <w:r>
              <w:rPr>
                <w:rFonts w:ascii="Roboto" w:hAnsi="Roboto" w:cstheme="minorHAnsi"/>
                <w:sz w:val="16"/>
                <w:szCs w:val="16"/>
              </w:rPr>
              <w:t xml:space="preserve"> Abs. </w:t>
            </w:r>
            <w:r w:rsidRPr="00CD708C">
              <w:rPr>
                <w:rFonts w:ascii="Roboto" w:hAnsi="Roboto" w:cstheme="minorHAnsi"/>
                <w:sz w:val="16"/>
                <w:szCs w:val="16"/>
              </w:rPr>
              <w:t>5</w:t>
            </w:r>
            <w:r w:rsidR="007777AA">
              <w:rPr>
                <w:rFonts w:ascii="Roboto" w:hAnsi="Roboto" w:cstheme="minorHAnsi"/>
                <w:sz w:val="16"/>
                <w:szCs w:val="16"/>
              </w:rPr>
              <w:t>, § 3</w:t>
            </w:r>
            <w:r w:rsidR="004F5E1D">
              <w:rPr>
                <w:rFonts w:ascii="Roboto" w:hAnsi="Roboto" w:cstheme="minorHAnsi"/>
                <w:sz w:val="16"/>
                <w:szCs w:val="16"/>
              </w:rPr>
              <w:t>7</w:t>
            </w:r>
            <w:r w:rsidR="007777AA">
              <w:rPr>
                <w:rFonts w:ascii="Roboto" w:hAnsi="Roboto" w:cstheme="minorHAnsi"/>
                <w:sz w:val="16"/>
                <w:szCs w:val="16"/>
              </w:rPr>
              <w:t xml:space="preserve"> Abs. 3</w:t>
            </w:r>
            <w:r w:rsidRPr="00CD708C">
              <w:rPr>
                <w:rFonts w:ascii="Roboto" w:hAnsi="Roboto" w:cstheme="minorHAnsi"/>
                <w:sz w:val="16"/>
                <w:szCs w:val="16"/>
              </w:rPr>
              <w:t xml:space="preserve"> </w:t>
            </w:r>
            <w:r w:rsidR="004F5E1D" w:rsidRPr="00CD708C">
              <w:rPr>
                <w:rFonts w:ascii="Roboto" w:hAnsi="Roboto" w:cstheme="minorHAnsi"/>
                <w:sz w:val="16"/>
                <w:szCs w:val="16"/>
              </w:rPr>
              <w:t>SächsHSG</w:t>
            </w:r>
          </w:p>
        </w:tc>
        <w:tc>
          <w:tcPr>
            <w:tcW w:w="1134" w:type="dxa"/>
          </w:tcPr>
          <w:p w14:paraId="759A6F61" w14:textId="77777777" w:rsidR="000745F3" w:rsidRPr="00CD708C" w:rsidRDefault="000745F3" w:rsidP="000745F3">
            <w:pPr>
              <w:rPr>
                <w:rFonts w:ascii="Roboto" w:hAnsi="Roboto" w:cstheme="minorHAnsi"/>
                <w:sz w:val="16"/>
                <w:szCs w:val="16"/>
              </w:rPr>
            </w:pPr>
            <w:r w:rsidRPr="00CD708C">
              <w:rPr>
                <w:rFonts w:ascii="Roboto" w:hAnsi="Roboto" w:cstheme="minorHAnsi"/>
                <w:sz w:val="16"/>
                <w:szCs w:val="16"/>
              </w:rPr>
              <w:t>2.4 SGK</w:t>
            </w:r>
          </w:p>
          <w:p w14:paraId="40AFC583" w14:textId="4D9950C7" w:rsidR="000745F3" w:rsidRPr="00A5290A" w:rsidRDefault="000745F3" w:rsidP="000745F3">
            <w:pPr>
              <w:rPr>
                <w:rFonts w:ascii="Roboto" w:hAnsi="Roboto" w:cstheme="minorHAnsi"/>
                <w:sz w:val="16"/>
                <w:szCs w:val="16"/>
              </w:rPr>
            </w:pPr>
            <w:r w:rsidRPr="00CD708C">
              <w:rPr>
                <w:rFonts w:ascii="Roboto" w:hAnsi="Roboto" w:cstheme="minorHAnsi"/>
                <w:sz w:val="16"/>
                <w:szCs w:val="16"/>
              </w:rPr>
              <w:t xml:space="preserve">MB </w:t>
            </w:r>
            <w:r w:rsidRPr="00CD708C">
              <w:rPr>
                <w:rFonts w:ascii="Roboto" w:hAnsi="Roboto" w:cstheme="minorHAnsi"/>
                <w:sz w:val="16"/>
                <w:szCs w:val="16"/>
              </w:rPr>
              <w:br/>
              <w:t>SAP</w:t>
            </w:r>
            <w:r>
              <w:rPr>
                <w:rStyle w:val="Funotenzeichen"/>
                <w:rFonts w:ascii="Roboto" w:hAnsi="Roboto" w:cstheme="minorHAnsi"/>
                <w:sz w:val="16"/>
                <w:szCs w:val="16"/>
              </w:rPr>
              <w:footnoteReference w:id="11"/>
            </w:r>
          </w:p>
        </w:tc>
        <w:tc>
          <w:tcPr>
            <w:tcW w:w="1560" w:type="dxa"/>
          </w:tcPr>
          <w:p w14:paraId="3239145F" w14:textId="1BE5F520" w:rsidR="000745F3" w:rsidRPr="00BF57D1" w:rsidRDefault="00D85D79" w:rsidP="000745F3">
            <w:pPr>
              <w:tabs>
                <w:tab w:val="left" w:pos="3600"/>
              </w:tabs>
              <w:rPr>
                <w:rFonts w:ascii="Roboto" w:hAnsi="Roboto"/>
              </w:rPr>
            </w:pPr>
            <w:sdt>
              <w:sdtPr>
                <w:rPr>
                  <w:rFonts w:ascii="Roboto" w:hAnsi="Roboto"/>
                </w:rPr>
                <w:id w:val="598211092"/>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52CF5BEC" w14:textId="57DAB933" w:rsidR="000745F3" w:rsidRDefault="00D85D79" w:rsidP="000745F3">
            <w:pPr>
              <w:tabs>
                <w:tab w:val="left" w:pos="3600"/>
              </w:tabs>
              <w:rPr>
                <w:rFonts w:ascii="Roboto" w:hAnsi="Roboto"/>
              </w:rPr>
            </w:pPr>
            <w:sdt>
              <w:sdtPr>
                <w:rPr>
                  <w:rFonts w:ascii="Roboto" w:hAnsi="Roboto"/>
                </w:rPr>
                <w:id w:val="1051502883"/>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nicht erfüllt </w:t>
            </w:r>
          </w:p>
        </w:tc>
        <w:tc>
          <w:tcPr>
            <w:tcW w:w="1559" w:type="dxa"/>
          </w:tcPr>
          <w:p w14:paraId="35A68020" w14:textId="77777777" w:rsidR="000745F3" w:rsidRPr="00BF57D1" w:rsidRDefault="00D85D79" w:rsidP="000745F3">
            <w:pPr>
              <w:tabs>
                <w:tab w:val="left" w:pos="3600"/>
              </w:tabs>
              <w:rPr>
                <w:rFonts w:ascii="Roboto" w:hAnsi="Roboto"/>
              </w:rPr>
            </w:pPr>
            <w:sdt>
              <w:sdtPr>
                <w:rPr>
                  <w:rFonts w:ascii="Roboto" w:hAnsi="Roboto"/>
                </w:rPr>
                <w:id w:val="105700629"/>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620A9AFB" w14:textId="4F8E2264" w:rsidR="000745F3" w:rsidRDefault="00D85D79" w:rsidP="000745F3">
            <w:pPr>
              <w:tabs>
                <w:tab w:val="left" w:pos="3600"/>
              </w:tabs>
              <w:rPr>
                <w:rFonts w:ascii="Roboto" w:hAnsi="Roboto"/>
              </w:rPr>
            </w:pPr>
            <w:sdt>
              <w:sdtPr>
                <w:rPr>
                  <w:rFonts w:ascii="Roboto" w:hAnsi="Roboto"/>
                </w:rPr>
                <w:id w:val="-975378467"/>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rsidRPr="00C72D4D" w14:paraId="4C1C060C" w14:textId="77777777" w:rsidTr="00F9722A">
        <w:tc>
          <w:tcPr>
            <w:tcW w:w="620" w:type="dxa"/>
          </w:tcPr>
          <w:p w14:paraId="219273AB" w14:textId="77777777" w:rsidR="000745F3" w:rsidRDefault="000745F3" w:rsidP="000745F3">
            <w:pPr>
              <w:rPr>
                <w:rFonts w:ascii="Roboto" w:hAnsi="Roboto" w:cstheme="minorHAnsi"/>
              </w:rPr>
            </w:pPr>
            <w:r>
              <w:rPr>
                <w:rFonts w:ascii="Roboto" w:hAnsi="Roboto" w:cstheme="minorHAnsi"/>
              </w:rPr>
              <w:t>10</w:t>
            </w:r>
          </w:p>
        </w:tc>
        <w:tc>
          <w:tcPr>
            <w:tcW w:w="3208" w:type="dxa"/>
          </w:tcPr>
          <w:p w14:paraId="0A6C3D98" w14:textId="67C385FD" w:rsidR="000745F3" w:rsidRPr="00885C0C" w:rsidRDefault="000745F3" w:rsidP="000745F3">
            <w:pPr>
              <w:rPr>
                <w:rFonts w:ascii="Roboto" w:hAnsi="Roboto" w:cstheme="minorHAnsi"/>
                <w:color w:val="000000"/>
              </w:rPr>
            </w:pPr>
            <w:r w:rsidRPr="00885C0C">
              <w:rPr>
                <w:rFonts w:ascii="Roboto" w:hAnsi="Roboto" w:cstheme="minorHAnsi"/>
                <w:color w:val="000000"/>
              </w:rPr>
              <w:t xml:space="preserve">Jedem Modul ist eine bestimmte Anzahl von </w:t>
            </w:r>
            <w:r w:rsidRPr="00885C0C">
              <w:rPr>
                <w:rFonts w:ascii="Roboto" w:hAnsi="Roboto"/>
              </w:rPr>
              <w:t>ECTS-</w:t>
            </w:r>
            <w:r w:rsidR="00893516">
              <w:rPr>
                <w:rFonts w:ascii="Roboto" w:hAnsi="Roboto" w:cstheme="minorHAnsi"/>
                <w:color w:val="000000"/>
              </w:rPr>
              <w:t>LP</w:t>
            </w:r>
            <w:r w:rsidRPr="00885C0C">
              <w:rPr>
                <w:rFonts w:ascii="Roboto" w:hAnsi="Roboto" w:cstheme="minorHAnsi"/>
                <w:color w:val="000000"/>
              </w:rPr>
              <w:t xml:space="preserve"> zugeordnet</w:t>
            </w:r>
            <w:r>
              <w:rPr>
                <w:rFonts w:ascii="Roboto" w:hAnsi="Roboto" w:cstheme="minorHAnsi"/>
                <w:color w:val="000000"/>
              </w:rPr>
              <w:t xml:space="preserve">. </w:t>
            </w:r>
          </w:p>
        </w:tc>
        <w:tc>
          <w:tcPr>
            <w:tcW w:w="1842" w:type="dxa"/>
          </w:tcPr>
          <w:p w14:paraId="075056CB" w14:textId="77777777" w:rsidR="000745F3" w:rsidRDefault="000745F3" w:rsidP="000745F3">
            <w:pPr>
              <w:rPr>
                <w:rFonts w:ascii="Roboto" w:hAnsi="Roboto" w:cstheme="minorHAnsi"/>
                <w:sz w:val="16"/>
                <w:szCs w:val="16"/>
              </w:rPr>
            </w:pPr>
            <w:r>
              <w:rPr>
                <w:rFonts w:ascii="Roboto" w:hAnsi="Roboto" w:cstheme="minorHAnsi"/>
                <w:sz w:val="16"/>
                <w:szCs w:val="16"/>
              </w:rPr>
              <w:t>§ </w:t>
            </w:r>
            <w:r w:rsidRPr="000C1B19">
              <w:rPr>
                <w:rFonts w:ascii="Roboto" w:hAnsi="Roboto" w:cstheme="minorHAnsi"/>
                <w:sz w:val="16"/>
                <w:szCs w:val="16"/>
              </w:rPr>
              <w:t>8</w:t>
            </w:r>
            <w:r>
              <w:rPr>
                <w:rFonts w:ascii="Roboto" w:hAnsi="Roboto" w:cstheme="minorHAnsi"/>
                <w:sz w:val="16"/>
                <w:szCs w:val="16"/>
              </w:rPr>
              <w:t xml:space="preserve"> Abs. </w:t>
            </w:r>
            <w:r w:rsidRPr="000C1B19">
              <w:rPr>
                <w:rFonts w:ascii="Roboto" w:hAnsi="Roboto" w:cstheme="minorHAnsi"/>
                <w:sz w:val="16"/>
                <w:szCs w:val="16"/>
              </w:rPr>
              <w:t>1</w:t>
            </w:r>
            <w:r>
              <w:rPr>
                <w:rFonts w:ascii="Roboto" w:hAnsi="Roboto" w:cstheme="minorHAnsi"/>
                <w:sz w:val="16"/>
                <w:szCs w:val="16"/>
              </w:rPr>
              <w:t xml:space="preserve"> Satz </w:t>
            </w:r>
            <w:r w:rsidRPr="000C1B19">
              <w:rPr>
                <w:rFonts w:ascii="Roboto" w:hAnsi="Roboto" w:cstheme="minorHAnsi"/>
                <w:sz w:val="16"/>
                <w:szCs w:val="16"/>
              </w:rPr>
              <w:t>1 SächsStudAkkVO</w:t>
            </w:r>
          </w:p>
          <w:p w14:paraId="758394DB" w14:textId="709AB3F3" w:rsidR="000745F3" w:rsidRPr="00220D2F" w:rsidRDefault="007777AA" w:rsidP="000745F3">
            <w:pPr>
              <w:rPr>
                <w:rFonts w:ascii="Roboto" w:hAnsi="Roboto" w:cstheme="minorHAnsi"/>
                <w:sz w:val="16"/>
                <w:szCs w:val="16"/>
              </w:rPr>
            </w:pPr>
            <w:r>
              <w:rPr>
                <w:rFonts w:ascii="Roboto" w:hAnsi="Roboto" w:cstheme="minorHAnsi"/>
                <w:sz w:val="16"/>
                <w:szCs w:val="16"/>
              </w:rPr>
              <w:t>§ 3</w:t>
            </w:r>
            <w:r w:rsidR="004F5E1D">
              <w:rPr>
                <w:rFonts w:ascii="Roboto" w:hAnsi="Roboto" w:cstheme="minorHAnsi"/>
                <w:sz w:val="16"/>
                <w:szCs w:val="16"/>
              </w:rPr>
              <w:t>7</w:t>
            </w:r>
            <w:r>
              <w:rPr>
                <w:rFonts w:ascii="Roboto" w:hAnsi="Roboto" w:cstheme="minorHAnsi"/>
                <w:sz w:val="16"/>
                <w:szCs w:val="16"/>
              </w:rPr>
              <w:t xml:space="preserve"> Abs. 3 </w:t>
            </w:r>
            <w:r w:rsidR="004F5E1D">
              <w:rPr>
                <w:rFonts w:ascii="Roboto" w:hAnsi="Roboto" w:cstheme="minorHAnsi"/>
                <w:sz w:val="16"/>
                <w:szCs w:val="16"/>
              </w:rPr>
              <w:t>SächsHSG</w:t>
            </w:r>
          </w:p>
        </w:tc>
        <w:tc>
          <w:tcPr>
            <w:tcW w:w="1134" w:type="dxa"/>
          </w:tcPr>
          <w:p w14:paraId="1A078D11" w14:textId="77777777" w:rsidR="007777AA" w:rsidRDefault="007777AA" w:rsidP="000745F3">
            <w:pPr>
              <w:rPr>
                <w:rFonts w:ascii="Roboto" w:hAnsi="Roboto" w:cstheme="minorHAnsi"/>
                <w:sz w:val="16"/>
                <w:szCs w:val="16"/>
              </w:rPr>
            </w:pPr>
            <w:r>
              <w:rPr>
                <w:rFonts w:ascii="Roboto" w:hAnsi="Roboto" w:cstheme="minorHAnsi"/>
                <w:sz w:val="16"/>
                <w:szCs w:val="16"/>
              </w:rPr>
              <w:t>§ 6 Abs. 1 SO</w:t>
            </w:r>
          </w:p>
          <w:p w14:paraId="2EBB9713" w14:textId="77777777" w:rsidR="007777AA" w:rsidRDefault="007777AA" w:rsidP="000745F3">
            <w:pPr>
              <w:rPr>
                <w:rFonts w:ascii="Roboto" w:hAnsi="Roboto" w:cstheme="minorHAnsi"/>
                <w:sz w:val="16"/>
                <w:szCs w:val="16"/>
              </w:rPr>
            </w:pPr>
            <w:r>
              <w:rPr>
                <w:rFonts w:ascii="Roboto" w:hAnsi="Roboto" w:cstheme="minorHAnsi"/>
                <w:sz w:val="16"/>
                <w:szCs w:val="16"/>
              </w:rPr>
              <w:t>§ 25 Abs. 1 PO</w:t>
            </w:r>
          </w:p>
          <w:p w14:paraId="53F28EF1" w14:textId="77777777" w:rsidR="000745F3" w:rsidRPr="00A5290A" w:rsidRDefault="000745F3" w:rsidP="000745F3">
            <w:pPr>
              <w:rPr>
                <w:rFonts w:ascii="Roboto" w:hAnsi="Roboto" w:cstheme="minorHAnsi"/>
                <w:sz w:val="16"/>
                <w:szCs w:val="16"/>
              </w:rPr>
            </w:pPr>
            <w:r w:rsidRPr="00CD708C">
              <w:rPr>
                <w:rFonts w:ascii="Roboto" w:hAnsi="Roboto" w:cstheme="minorHAnsi"/>
                <w:sz w:val="16"/>
                <w:szCs w:val="16"/>
              </w:rPr>
              <w:t>SAP</w:t>
            </w:r>
            <w:r>
              <w:rPr>
                <w:rFonts w:ascii="Roboto" w:hAnsi="Roboto" w:cstheme="minorHAnsi"/>
                <w:sz w:val="16"/>
                <w:szCs w:val="16"/>
              </w:rPr>
              <w:t xml:space="preserve"> und</w:t>
            </w:r>
            <w:r w:rsidRPr="00CD708C">
              <w:rPr>
                <w:rFonts w:ascii="Roboto" w:hAnsi="Roboto" w:cstheme="minorHAnsi"/>
                <w:sz w:val="16"/>
                <w:szCs w:val="16"/>
              </w:rPr>
              <w:t xml:space="preserve"> MB</w:t>
            </w:r>
          </w:p>
        </w:tc>
        <w:tc>
          <w:tcPr>
            <w:tcW w:w="1560" w:type="dxa"/>
          </w:tcPr>
          <w:p w14:paraId="1B629748" w14:textId="73505B8D" w:rsidR="000745F3" w:rsidRPr="00BF57D1" w:rsidRDefault="00D85D79" w:rsidP="000745F3">
            <w:pPr>
              <w:tabs>
                <w:tab w:val="left" w:pos="3600"/>
              </w:tabs>
              <w:rPr>
                <w:rFonts w:ascii="Roboto" w:hAnsi="Roboto"/>
              </w:rPr>
            </w:pPr>
            <w:sdt>
              <w:sdtPr>
                <w:rPr>
                  <w:rFonts w:ascii="Roboto" w:hAnsi="Roboto"/>
                </w:rPr>
                <w:id w:val="-551384301"/>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w:t>
            </w:r>
            <w:r w:rsidR="000745F3" w:rsidRPr="00220D2F">
              <w:rPr>
                <w:rFonts w:ascii="Roboto" w:hAnsi="Roboto"/>
              </w:rPr>
              <w:t>erfüllt</w:t>
            </w:r>
            <w:r w:rsidR="000745F3">
              <w:rPr>
                <w:rFonts w:ascii="Roboto" w:hAnsi="Roboto"/>
              </w:rPr>
              <w:t xml:space="preserve"> </w:t>
            </w:r>
          </w:p>
          <w:p w14:paraId="305275EE" w14:textId="77777777" w:rsidR="000745F3" w:rsidRDefault="00D85D79" w:rsidP="000745F3">
            <w:pPr>
              <w:rPr>
                <w:rFonts w:ascii="Roboto" w:hAnsi="Roboto"/>
              </w:rPr>
            </w:pPr>
            <w:sdt>
              <w:sdtPr>
                <w:rPr>
                  <w:rFonts w:ascii="Roboto" w:hAnsi="Roboto"/>
                </w:rPr>
                <w:id w:val="-1006519249"/>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nicht erfüllt</w:t>
            </w:r>
          </w:p>
        </w:tc>
        <w:tc>
          <w:tcPr>
            <w:tcW w:w="1559" w:type="dxa"/>
          </w:tcPr>
          <w:p w14:paraId="6682FDF4" w14:textId="77777777" w:rsidR="000745F3" w:rsidRPr="00BF57D1" w:rsidRDefault="00D85D79" w:rsidP="000745F3">
            <w:pPr>
              <w:tabs>
                <w:tab w:val="left" w:pos="3600"/>
              </w:tabs>
              <w:rPr>
                <w:rFonts w:ascii="Roboto" w:hAnsi="Roboto"/>
              </w:rPr>
            </w:pPr>
            <w:sdt>
              <w:sdtPr>
                <w:rPr>
                  <w:rFonts w:ascii="Roboto" w:hAnsi="Roboto"/>
                </w:rPr>
                <w:id w:val="-1899033756"/>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4A557951" w14:textId="77777777" w:rsidR="000745F3" w:rsidRDefault="00D85D79" w:rsidP="000745F3">
            <w:pPr>
              <w:tabs>
                <w:tab w:val="left" w:pos="3600"/>
              </w:tabs>
              <w:rPr>
                <w:rFonts w:ascii="Roboto" w:hAnsi="Roboto"/>
              </w:rPr>
            </w:pPr>
            <w:sdt>
              <w:sdtPr>
                <w:rPr>
                  <w:rFonts w:ascii="Roboto" w:hAnsi="Roboto"/>
                </w:rPr>
                <w:id w:val="1068457598"/>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rsidRPr="00C72D4D" w14:paraId="4FFBBD27" w14:textId="77777777" w:rsidTr="00F9722A">
        <w:tc>
          <w:tcPr>
            <w:tcW w:w="620" w:type="dxa"/>
          </w:tcPr>
          <w:p w14:paraId="2A88B33A" w14:textId="77DB34CE" w:rsidR="000745F3" w:rsidRDefault="000745F3" w:rsidP="000745F3">
            <w:pPr>
              <w:rPr>
                <w:rFonts w:ascii="Roboto" w:hAnsi="Roboto" w:cstheme="minorHAnsi"/>
              </w:rPr>
            </w:pPr>
            <w:r>
              <w:rPr>
                <w:rFonts w:ascii="Roboto" w:hAnsi="Roboto" w:cstheme="minorHAnsi"/>
              </w:rPr>
              <w:t>11</w:t>
            </w:r>
          </w:p>
        </w:tc>
        <w:tc>
          <w:tcPr>
            <w:tcW w:w="3208" w:type="dxa"/>
          </w:tcPr>
          <w:p w14:paraId="59508EC3" w14:textId="77777777" w:rsidR="000745F3" w:rsidRPr="00885C0C" w:rsidRDefault="000745F3" w:rsidP="000745F3">
            <w:pPr>
              <w:jc w:val="both"/>
              <w:rPr>
                <w:rFonts w:ascii="Roboto" w:hAnsi="Roboto" w:cstheme="minorHAnsi"/>
                <w:color w:val="000000"/>
              </w:rPr>
            </w:pPr>
            <w:r w:rsidRPr="00885C0C">
              <w:rPr>
                <w:rFonts w:ascii="Roboto" w:hAnsi="Roboto" w:cstheme="minorHAnsi"/>
                <w:color w:val="000000"/>
              </w:rPr>
              <w:t>Die Modulbeschreibung umfasst:</w:t>
            </w:r>
          </w:p>
          <w:p w14:paraId="0281AEC1"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 xml:space="preserve">1. Inhalte und Qualifikationsziele des Moduls, </w:t>
            </w:r>
          </w:p>
          <w:p w14:paraId="4419C268"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2. Lehr- und Lernformen,</w:t>
            </w:r>
          </w:p>
          <w:p w14:paraId="2B43F4A3"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3. Voraussetzungen für die Teilnahme</w:t>
            </w:r>
            <w:r>
              <w:rPr>
                <w:rStyle w:val="Funotenzeichen"/>
                <w:rFonts w:ascii="Roboto" w:hAnsi="Roboto" w:cstheme="minorHAnsi"/>
                <w:color w:val="000000"/>
              </w:rPr>
              <w:footnoteReference w:id="12"/>
            </w:r>
            <w:r w:rsidRPr="00885C0C">
              <w:rPr>
                <w:rFonts w:ascii="Roboto" w:hAnsi="Roboto" w:cstheme="minorHAnsi"/>
                <w:color w:val="000000"/>
              </w:rPr>
              <w:t>,</w:t>
            </w:r>
          </w:p>
          <w:p w14:paraId="690CEE6C"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4. Verwendbarkeit des Moduls</w:t>
            </w:r>
            <w:r>
              <w:rPr>
                <w:rStyle w:val="Funotenzeichen"/>
                <w:rFonts w:ascii="Roboto" w:hAnsi="Roboto" w:cstheme="minorHAnsi"/>
                <w:color w:val="000000"/>
              </w:rPr>
              <w:footnoteReference w:id="13"/>
            </w:r>
            <w:r w:rsidRPr="00885C0C">
              <w:rPr>
                <w:rFonts w:ascii="Roboto" w:hAnsi="Roboto" w:cstheme="minorHAnsi"/>
                <w:color w:val="000000"/>
              </w:rPr>
              <w:t>,</w:t>
            </w:r>
          </w:p>
          <w:p w14:paraId="3023A3F0" w14:textId="34697A8D"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5. Voraussetzungen für die Vergabe von ECTS-</w:t>
            </w:r>
            <w:r w:rsidR="006A3B21">
              <w:rPr>
                <w:rFonts w:ascii="Roboto" w:hAnsi="Roboto" w:cstheme="minorHAnsi"/>
                <w:color w:val="000000"/>
              </w:rPr>
              <w:t>LP</w:t>
            </w:r>
            <w:r>
              <w:rPr>
                <w:rFonts w:ascii="Roboto" w:hAnsi="Roboto" w:cstheme="minorHAnsi"/>
                <w:color w:val="000000"/>
              </w:rPr>
              <w:t>,</w:t>
            </w:r>
          </w:p>
          <w:p w14:paraId="62550DF2" w14:textId="369E3848"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6. ECTS-</w:t>
            </w:r>
            <w:r w:rsidR="00893516">
              <w:rPr>
                <w:rFonts w:ascii="Roboto" w:hAnsi="Roboto" w:cstheme="minorHAnsi"/>
                <w:color w:val="000000"/>
              </w:rPr>
              <w:t>LP</w:t>
            </w:r>
            <w:r w:rsidRPr="00885C0C">
              <w:rPr>
                <w:rFonts w:ascii="Roboto" w:hAnsi="Roboto" w:cstheme="minorHAnsi"/>
                <w:color w:val="000000"/>
              </w:rPr>
              <w:t xml:space="preserve"> und Benotung,</w:t>
            </w:r>
          </w:p>
          <w:p w14:paraId="7404DBFF"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7. Häufigkeit des Angebots des Moduls,</w:t>
            </w:r>
          </w:p>
          <w:p w14:paraId="7978B2BB" w14:textId="77777777" w:rsidR="000745F3" w:rsidRPr="00885C0C" w:rsidRDefault="000745F3" w:rsidP="000745F3">
            <w:pPr>
              <w:autoSpaceDE w:val="0"/>
              <w:autoSpaceDN w:val="0"/>
              <w:adjustRightInd w:val="0"/>
              <w:rPr>
                <w:rFonts w:ascii="Roboto" w:hAnsi="Roboto" w:cstheme="minorHAnsi"/>
                <w:color w:val="000000"/>
              </w:rPr>
            </w:pPr>
            <w:r w:rsidRPr="00885C0C">
              <w:rPr>
                <w:rFonts w:ascii="Roboto" w:hAnsi="Roboto" w:cstheme="minorHAnsi"/>
                <w:color w:val="000000"/>
              </w:rPr>
              <w:t>8. Arbeitsaufwand und</w:t>
            </w:r>
          </w:p>
          <w:p w14:paraId="266D9BC2" w14:textId="77777777" w:rsidR="000745F3" w:rsidRPr="00885C0C" w:rsidRDefault="000745F3" w:rsidP="000745F3">
            <w:pPr>
              <w:rPr>
                <w:rFonts w:ascii="Roboto" w:hAnsi="Roboto" w:cstheme="minorHAnsi"/>
                <w:color w:val="000000"/>
              </w:rPr>
            </w:pPr>
            <w:r w:rsidRPr="00885C0C">
              <w:rPr>
                <w:rFonts w:ascii="Roboto" w:hAnsi="Roboto" w:cstheme="minorHAnsi"/>
                <w:color w:val="000000"/>
              </w:rPr>
              <w:t>9. Dauer des Mo</w:t>
            </w:r>
            <w:r>
              <w:rPr>
                <w:rFonts w:ascii="Roboto" w:hAnsi="Roboto" w:cstheme="minorHAnsi"/>
                <w:color w:val="000000"/>
              </w:rPr>
              <w:t>duls.</w:t>
            </w:r>
          </w:p>
        </w:tc>
        <w:tc>
          <w:tcPr>
            <w:tcW w:w="1842" w:type="dxa"/>
          </w:tcPr>
          <w:p w14:paraId="55FD23A3" w14:textId="6D9F7BD5" w:rsidR="000745F3" w:rsidRPr="00CD708C" w:rsidRDefault="000745F3" w:rsidP="000745F3">
            <w:pPr>
              <w:rPr>
                <w:rFonts w:ascii="Roboto" w:hAnsi="Roboto" w:cstheme="minorHAnsi"/>
                <w:sz w:val="16"/>
                <w:szCs w:val="16"/>
              </w:rPr>
            </w:pPr>
            <w:r w:rsidRPr="00CD708C">
              <w:rPr>
                <w:rFonts w:ascii="Roboto" w:hAnsi="Roboto" w:cstheme="minorHAnsi"/>
                <w:sz w:val="16"/>
                <w:szCs w:val="16"/>
              </w:rPr>
              <w:t>§</w:t>
            </w:r>
            <w:r w:rsidR="007777AA">
              <w:rPr>
                <w:rFonts w:ascii="Roboto" w:hAnsi="Roboto" w:cstheme="minorHAnsi"/>
                <w:sz w:val="16"/>
                <w:szCs w:val="16"/>
              </w:rPr>
              <w:t> </w:t>
            </w:r>
            <w:r w:rsidRPr="00CD708C">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2</w:t>
            </w:r>
            <w:r>
              <w:rPr>
                <w:rFonts w:ascii="Roboto" w:hAnsi="Roboto" w:cstheme="minorHAnsi"/>
                <w:sz w:val="16"/>
                <w:szCs w:val="16"/>
              </w:rPr>
              <w:t xml:space="preserve"> Satz </w:t>
            </w:r>
            <w:r w:rsidRPr="00CD708C">
              <w:rPr>
                <w:rFonts w:ascii="Roboto" w:hAnsi="Roboto" w:cstheme="minorHAnsi"/>
                <w:sz w:val="16"/>
                <w:szCs w:val="16"/>
              </w:rPr>
              <w:t xml:space="preserve">1 </w:t>
            </w:r>
            <w:r>
              <w:rPr>
                <w:rFonts w:ascii="Roboto" w:hAnsi="Roboto" w:cstheme="minorHAnsi"/>
                <w:sz w:val="16"/>
                <w:szCs w:val="16"/>
              </w:rPr>
              <w:t>und Abs. </w:t>
            </w:r>
            <w:r w:rsidRPr="00CD708C">
              <w:rPr>
                <w:rFonts w:ascii="Roboto" w:hAnsi="Roboto" w:cstheme="minorHAnsi"/>
                <w:sz w:val="16"/>
                <w:szCs w:val="16"/>
              </w:rPr>
              <w:t>3</w:t>
            </w:r>
            <w:r>
              <w:rPr>
                <w:rFonts w:ascii="Roboto" w:hAnsi="Roboto" w:cstheme="minorHAnsi"/>
                <w:sz w:val="16"/>
                <w:szCs w:val="16"/>
              </w:rPr>
              <w:t xml:space="preserve"> </w:t>
            </w:r>
            <w:r w:rsidRPr="00CD708C">
              <w:rPr>
                <w:rFonts w:ascii="Roboto" w:hAnsi="Roboto" w:cstheme="minorHAnsi"/>
                <w:sz w:val="16"/>
                <w:szCs w:val="16"/>
              </w:rPr>
              <w:t>SächsStudAkkVO</w:t>
            </w:r>
          </w:p>
          <w:p w14:paraId="6B4D0CF6" w14:textId="77777777" w:rsidR="000745F3" w:rsidRDefault="000745F3" w:rsidP="000745F3">
            <w:pPr>
              <w:rPr>
                <w:rFonts w:ascii="Roboto" w:hAnsi="Roboto" w:cstheme="minorHAnsi"/>
                <w:sz w:val="16"/>
                <w:szCs w:val="16"/>
              </w:rPr>
            </w:pPr>
          </w:p>
          <w:p w14:paraId="05F73707" w14:textId="53C07D20" w:rsidR="000745F3" w:rsidRPr="00CD708C" w:rsidRDefault="000745F3" w:rsidP="000745F3">
            <w:pPr>
              <w:rPr>
                <w:rFonts w:ascii="Roboto" w:hAnsi="Roboto" w:cstheme="minorHAnsi"/>
                <w:sz w:val="16"/>
                <w:szCs w:val="16"/>
              </w:rPr>
            </w:pPr>
            <w:r>
              <w:rPr>
                <w:rFonts w:ascii="Roboto" w:hAnsi="Roboto" w:cstheme="minorHAnsi"/>
                <w:sz w:val="16"/>
                <w:szCs w:val="16"/>
              </w:rPr>
              <w:t>§ </w:t>
            </w:r>
            <w:r w:rsidRPr="00CD708C">
              <w:rPr>
                <w:rFonts w:ascii="Roboto" w:hAnsi="Roboto" w:cstheme="minorHAnsi"/>
                <w:sz w:val="16"/>
                <w:szCs w:val="16"/>
              </w:rPr>
              <w:t>3</w:t>
            </w:r>
            <w:r w:rsidR="004F5E1D">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3</w:t>
            </w:r>
            <w:r>
              <w:rPr>
                <w:rFonts w:ascii="Roboto" w:hAnsi="Roboto" w:cstheme="minorHAnsi"/>
                <w:sz w:val="16"/>
                <w:szCs w:val="16"/>
              </w:rPr>
              <w:t xml:space="preserve"> Satz </w:t>
            </w:r>
            <w:r w:rsidRPr="00CD708C">
              <w:rPr>
                <w:rFonts w:ascii="Roboto" w:hAnsi="Roboto" w:cstheme="minorHAnsi"/>
                <w:sz w:val="16"/>
                <w:szCs w:val="16"/>
              </w:rPr>
              <w:t>5</w:t>
            </w:r>
            <w:r>
              <w:rPr>
                <w:rFonts w:cstheme="minorHAnsi"/>
                <w:sz w:val="16"/>
                <w:szCs w:val="16"/>
                <w:vertAlign w:val="superscript"/>
              </w:rPr>
              <w:t xml:space="preserve"> </w:t>
            </w:r>
            <w:r w:rsidR="004F5E1D" w:rsidRPr="00CD708C">
              <w:rPr>
                <w:rFonts w:ascii="Roboto" w:hAnsi="Roboto" w:cstheme="minorHAnsi"/>
                <w:sz w:val="16"/>
                <w:szCs w:val="16"/>
              </w:rPr>
              <w:t>SächsHSG</w:t>
            </w:r>
          </w:p>
        </w:tc>
        <w:tc>
          <w:tcPr>
            <w:tcW w:w="1134" w:type="dxa"/>
          </w:tcPr>
          <w:p w14:paraId="7806AC2E" w14:textId="77777777" w:rsidR="000745F3" w:rsidRPr="00CD708C" w:rsidRDefault="000745F3" w:rsidP="000745F3">
            <w:pPr>
              <w:rPr>
                <w:rFonts w:ascii="Roboto" w:hAnsi="Roboto" w:cstheme="minorHAnsi"/>
                <w:sz w:val="16"/>
                <w:szCs w:val="16"/>
              </w:rPr>
            </w:pPr>
            <w:r w:rsidRPr="00CD708C">
              <w:rPr>
                <w:rFonts w:ascii="Roboto" w:hAnsi="Roboto" w:cstheme="minorHAnsi"/>
                <w:sz w:val="16"/>
                <w:szCs w:val="16"/>
              </w:rPr>
              <w:t>MB</w:t>
            </w:r>
            <w:r>
              <w:rPr>
                <w:rFonts w:ascii="Roboto" w:hAnsi="Roboto" w:cstheme="minorHAnsi"/>
                <w:sz w:val="16"/>
                <w:szCs w:val="16"/>
              </w:rPr>
              <w:t xml:space="preserve"> </w:t>
            </w:r>
          </w:p>
        </w:tc>
        <w:tc>
          <w:tcPr>
            <w:tcW w:w="1560" w:type="dxa"/>
          </w:tcPr>
          <w:p w14:paraId="33085A19" w14:textId="7C6DC254" w:rsidR="000745F3" w:rsidRPr="00BF57D1" w:rsidRDefault="00D85D79" w:rsidP="000745F3">
            <w:pPr>
              <w:tabs>
                <w:tab w:val="left" w:pos="3600"/>
              </w:tabs>
              <w:rPr>
                <w:rFonts w:ascii="Roboto" w:hAnsi="Roboto"/>
              </w:rPr>
            </w:pPr>
            <w:sdt>
              <w:sdtPr>
                <w:rPr>
                  <w:rFonts w:ascii="Roboto" w:hAnsi="Roboto"/>
                </w:rPr>
                <w:id w:val="-865519988"/>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62752E72" w14:textId="77777777" w:rsidR="000745F3" w:rsidRPr="00BF57D1" w:rsidRDefault="00D85D79" w:rsidP="000745F3">
            <w:pPr>
              <w:tabs>
                <w:tab w:val="left" w:pos="3600"/>
              </w:tabs>
              <w:rPr>
                <w:rFonts w:ascii="Roboto" w:hAnsi="Roboto"/>
              </w:rPr>
            </w:pPr>
            <w:sdt>
              <w:sdtPr>
                <w:rPr>
                  <w:rFonts w:ascii="Roboto" w:hAnsi="Roboto"/>
                </w:rPr>
                <w:id w:val="-377935187"/>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p w14:paraId="4483C28D" w14:textId="77777777" w:rsidR="000745F3" w:rsidRDefault="000745F3" w:rsidP="000745F3">
            <w:pPr>
              <w:tabs>
                <w:tab w:val="left" w:pos="3600"/>
              </w:tabs>
              <w:rPr>
                <w:rFonts w:ascii="Roboto" w:hAnsi="Roboto"/>
              </w:rPr>
            </w:pPr>
          </w:p>
        </w:tc>
        <w:tc>
          <w:tcPr>
            <w:tcW w:w="1559" w:type="dxa"/>
          </w:tcPr>
          <w:p w14:paraId="0DCB6DB9" w14:textId="77777777" w:rsidR="000745F3" w:rsidRPr="00BF57D1" w:rsidRDefault="00D85D79" w:rsidP="000745F3">
            <w:pPr>
              <w:tabs>
                <w:tab w:val="left" w:pos="3600"/>
              </w:tabs>
              <w:rPr>
                <w:rFonts w:ascii="Roboto" w:hAnsi="Roboto"/>
              </w:rPr>
            </w:pPr>
            <w:sdt>
              <w:sdtPr>
                <w:rPr>
                  <w:rFonts w:ascii="Roboto" w:hAnsi="Roboto"/>
                </w:rPr>
                <w:id w:val="-2070645213"/>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503D0528" w14:textId="77777777" w:rsidR="000745F3" w:rsidRDefault="00D85D79" w:rsidP="000745F3">
            <w:pPr>
              <w:tabs>
                <w:tab w:val="left" w:pos="3600"/>
              </w:tabs>
              <w:rPr>
                <w:rFonts w:ascii="Roboto" w:hAnsi="Roboto"/>
              </w:rPr>
            </w:pPr>
            <w:sdt>
              <w:sdtPr>
                <w:rPr>
                  <w:rFonts w:ascii="Roboto" w:hAnsi="Roboto"/>
                </w:rPr>
                <w:id w:val="1863239500"/>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14:paraId="3BE110B2" w14:textId="77777777" w:rsidTr="00F9722A">
        <w:tc>
          <w:tcPr>
            <w:tcW w:w="620" w:type="dxa"/>
          </w:tcPr>
          <w:p w14:paraId="35DC9718" w14:textId="77777777" w:rsidR="000745F3" w:rsidRDefault="000745F3" w:rsidP="000745F3">
            <w:pPr>
              <w:rPr>
                <w:rFonts w:ascii="Roboto" w:hAnsi="Roboto" w:cstheme="minorHAnsi"/>
              </w:rPr>
            </w:pPr>
            <w:r>
              <w:rPr>
                <w:rFonts w:ascii="Roboto" w:hAnsi="Roboto" w:cstheme="minorHAnsi"/>
              </w:rPr>
              <w:t>12</w:t>
            </w:r>
          </w:p>
        </w:tc>
        <w:tc>
          <w:tcPr>
            <w:tcW w:w="3208" w:type="dxa"/>
          </w:tcPr>
          <w:p w14:paraId="6A9D41F1" w14:textId="52058B6E" w:rsidR="000745F3" w:rsidRDefault="000745F3" w:rsidP="000745F3">
            <w:pPr>
              <w:rPr>
                <w:rFonts w:ascii="Roboto" w:hAnsi="Roboto"/>
              </w:rPr>
            </w:pPr>
            <w:r w:rsidRPr="00885C0C">
              <w:rPr>
                <w:rFonts w:ascii="Roboto" w:hAnsi="Roboto"/>
              </w:rPr>
              <w:t xml:space="preserve">Ein </w:t>
            </w:r>
            <w:r w:rsidR="00893516" w:rsidRPr="00885C0C">
              <w:rPr>
                <w:rFonts w:ascii="Roboto" w:hAnsi="Roboto"/>
              </w:rPr>
              <w:t>ECTS-</w:t>
            </w:r>
            <w:r w:rsidR="00893516">
              <w:rPr>
                <w:rFonts w:ascii="Roboto" w:hAnsi="Roboto" w:cstheme="minorHAnsi"/>
                <w:color w:val="000000"/>
              </w:rPr>
              <w:t>LP</w:t>
            </w:r>
            <w:r w:rsidR="00893516" w:rsidRPr="00885C0C">
              <w:rPr>
                <w:rFonts w:ascii="Roboto" w:hAnsi="Roboto" w:cstheme="minorHAnsi"/>
                <w:color w:val="000000"/>
              </w:rPr>
              <w:t xml:space="preserve"> </w:t>
            </w:r>
            <w:r w:rsidRPr="00885C0C">
              <w:rPr>
                <w:rFonts w:ascii="Roboto" w:hAnsi="Roboto"/>
              </w:rPr>
              <w:t>entspricht einer Gesamtarbeitsleistung der Studierenden im Präsenz- und Selbststudium von 25 bis höchstens 30 Zeitstunden.</w:t>
            </w:r>
            <w:r>
              <w:rPr>
                <w:rStyle w:val="Funotenzeichen"/>
                <w:rFonts w:ascii="Roboto" w:hAnsi="Roboto"/>
              </w:rPr>
              <w:footnoteReference w:id="14"/>
            </w:r>
          </w:p>
        </w:tc>
        <w:tc>
          <w:tcPr>
            <w:tcW w:w="1842" w:type="dxa"/>
          </w:tcPr>
          <w:p w14:paraId="11A7E81A" w14:textId="53F12040" w:rsidR="000745F3" w:rsidRPr="000F1AB6" w:rsidRDefault="000745F3" w:rsidP="000745F3">
            <w:pPr>
              <w:rPr>
                <w:rFonts w:ascii="Roboto" w:hAnsi="Roboto"/>
                <w:sz w:val="18"/>
                <w:szCs w:val="18"/>
              </w:rPr>
            </w:pPr>
            <w:r>
              <w:rPr>
                <w:rFonts w:ascii="Roboto" w:hAnsi="Roboto"/>
                <w:sz w:val="16"/>
                <w:szCs w:val="16"/>
              </w:rPr>
              <w:t>§ </w:t>
            </w:r>
            <w:r w:rsidRPr="00703D5D">
              <w:rPr>
                <w:rFonts w:ascii="Roboto" w:hAnsi="Roboto"/>
                <w:sz w:val="16"/>
                <w:szCs w:val="16"/>
              </w:rPr>
              <w:t>8</w:t>
            </w:r>
            <w:r>
              <w:rPr>
                <w:rFonts w:ascii="Roboto" w:hAnsi="Roboto"/>
                <w:sz w:val="16"/>
                <w:szCs w:val="16"/>
              </w:rPr>
              <w:t xml:space="preserve"> Abs. </w:t>
            </w:r>
            <w:r w:rsidRPr="00703D5D">
              <w:rPr>
                <w:rFonts w:ascii="Roboto" w:hAnsi="Roboto"/>
                <w:sz w:val="16"/>
                <w:szCs w:val="16"/>
              </w:rPr>
              <w:t>1</w:t>
            </w:r>
            <w:r>
              <w:rPr>
                <w:rFonts w:ascii="Roboto" w:hAnsi="Roboto"/>
                <w:sz w:val="16"/>
                <w:szCs w:val="16"/>
              </w:rPr>
              <w:t xml:space="preserve"> Satz </w:t>
            </w:r>
            <w:r w:rsidRPr="00703D5D">
              <w:rPr>
                <w:rFonts w:ascii="Roboto" w:hAnsi="Roboto"/>
                <w:sz w:val="16"/>
                <w:szCs w:val="16"/>
              </w:rPr>
              <w:t>3</w:t>
            </w:r>
            <w:r w:rsidRPr="00166C77">
              <w:rPr>
                <w:rFonts w:ascii="Roboto" w:hAnsi="Roboto"/>
                <w:sz w:val="16"/>
                <w:szCs w:val="16"/>
              </w:rPr>
              <w:t xml:space="preserve"> SächsStudAkkVO</w:t>
            </w:r>
            <w:r w:rsidRPr="00654C54">
              <w:rPr>
                <w:rFonts w:ascii="Roboto" w:hAnsi="Roboto"/>
                <w:sz w:val="18"/>
                <w:szCs w:val="18"/>
              </w:rPr>
              <w:t xml:space="preserve"> </w:t>
            </w:r>
          </w:p>
        </w:tc>
        <w:tc>
          <w:tcPr>
            <w:tcW w:w="1134" w:type="dxa"/>
          </w:tcPr>
          <w:p w14:paraId="1A5E829B" w14:textId="6C36B073" w:rsidR="000745F3" w:rsidRDefault="000745F3" w:rsidP="000745F3">
            <w:pPr>
              <w:rPr>
                <w:rFonts w:ascii="Roboto" w:hAnsi="Roboto"/>
                <w:sz w:val="16"/>
                <w:szCs w:val="16"/>
              </w:rPr>
            </w:pPr>
            <w:r w:rsidRPr="00F07F60">
              <w:rPr>
                <w:rFonts w:ascii="Roboto" w:hAnsi="Roboto"/>
                <w:sz w:val="16"/>
                <w:szCs w:val="16"/>
              </w:rPr>
              <w:t>implizit:</w:t>
            </w:r>
            <w:r>
              <w:rPr>
                <w:rFonts w:ascii="Roboto" w:hAnsi="Roboto"/>
                <w:sz w:val="16"/>
                <w:szCs w:val="16"/>
              </w:rPr>
              <w:t xml:space="preserve"> § </w:t>
            </w:r>
            <w:r w:rsidRPr="00F07F60">
              <w:rPr>
                <w:rFonts w:ascii="Roboto" w:hAnsi="Roboto"/>
                <w:sz w:val="16"/>
                <w:szCs w:val="16"/>
              </w:rPr>
              <w:t>2</w:t>
            </w:r>
            <w:r>
              <w:rPr>
                <w:rFonts w:ascii="Roboto" w:hAnsi="Roboto"/>
                <w:sz w:val="16"/>
                <w:szCs w:val="16"/>
              </w:rPr>
              <w:t xml:space="preserve"> Abs. </w:t>
            </w:r>
            <w:r w:rsidRPr="00F07F60">
              <w:rPr>
                <w:rFonts w:ascii="Roboto" w:hAnsi="Roboto"/>
                <w:sz w:val="16"/>
                <w:szCs w:val="16"/>
              </w:rPr>
              <w:t>2</w:t>
            </w:r>
            <w:r>
              <w:rPr>
                <w:rFonts w:ascii="Roboto" w:hAnsi="Roboto"/>
                <w:sz w:val="16"/>
                <w:szCs w:val="16"/>
              </w:rPr>
              <w:t xml:space="preserve"> Satz </w:t>
            </w:r>
            <w:r w:rsidRPr="00F07F60">
              <w:rPr>
                <w:rFonts w:ascii="Roboto" w:hAnsi="Roboto"/>
                <w:sz w:val="16"/>
                <w:szCs w:val="16"/>
              </w:rPr>
              <w:t xml:space="preserve">2-3 SO </w:t>
            </w:r>
          </w:p>
          <w:p w14:paraId="36C54143" w14:textId="77777777" w:rsidR="00E55E65" w:rsidRDefault="00E55E65" w:rsidP="000745F3">
            <w:pPr>
              <w:rPr>
                <w:rFonts w:ascii="Roboto" w:hAnsi="Roboto"/>
                <w:sz w:val="16"/>
                <w:szCs w:val="16"/>
              </w:rPr>
            </w:pPr>
            <w:r>
              <w:rPr>
                <w:rFonts w:ascii="Roboto" w:hAnsi="Roboto"/>
                <w:sz w:val="16"/>
                <w:szCs w:val="16"/>
              </w:rPr>
              <w:t>§ 24 Abs. 2 und 3 PO</w:t>
            </w:r>
          </w:p>
          <w:p w14:paraId="717FE7F6" w14:textId="48656FB8" w:rsidR="000745F3" w:rsidRPr="00166C77" w:rsidRDefault="00E55E65" w:rsidP="000745F3">
            <w:pPr>
              <w:rPr>
                <w:rFonts w:ascii="Roboto" w:hAnsi="Roboto"/>
                <w:sz w:val="16"/>
                <w:szCs w:val="16"/>
              </w:rPr>
            </w:pPr>
            <w:r>
              <w:rPr>
                <w:rFonts w:ascii="Roboto" w:hAnsi="Roboto"/>
                <w:sz w:val="16"/>
                <w:szCs w:val="16"/>
              </w:rPr>
              <w:t>SAP</w:t>
            </w:r>
          </w:p>
        </w:tc>
        <w:tc>
          <w:tcPr>
            <w:tcW w:w="1560" w:type="dxa"/>
          </w:tcPr>
          <w:p w14:paraId="52F2C340" w14:textId="3858B201" w:rsidR="000745F3" w:rsidRPr="00BF57D1" w:rsidRDefault="00D85D79" w:rsidP="000745F3">
            <w:pPr>
              <w:tabs>
                <w:tab w:val="left" w:pos="3600"/>
              </w:tabs>
              <w:rPr>
                <w:rFonts w:ascii="Roboto" w:hAnsi="Roboto"/>
              </w:rPr>
            </w:pPr>
            <w:sdt>
              <w:sdtPr>
                <w:rPr>
                  <w:rFonts w:ascii="Roboto" w:hAnsi="Roboto"/>
                </w:rPr>
                <w:id w:val="-1578593736"/>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463943E5" w14:textId="77777777" w:rsidR="000745F3" w:rsidRPr="00F07F60" w:rsidRDefault="00D85D79" w:rsidP="000745F3">
            <w:pPr>
              <w:tabs>
                <w:tab w:val="left" w:pos="3600"/>
              </w:tabs>
              <w:rPr>
                <w:rFonts w:ascii="Roboto" w:hAnsi="Roboto"/>
                <w:sz w:val="16"/>
                <w:szCs w:val="16"/>
              </w:rPr>
            </w:pPr>
            <w:sdt>
              <w:sdtPr>
                <w:rPr>
                  <w:rFonts w:ascii="Roboto" w:hAnsi="Roboto"/>
                </w:rPr>
                <w:id w:val="-714963103"/>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w:t>
            </w:r>
          </w:p>
        </w:tc>
        <w:tc>
          <w:tcPr>
            <w:tcW w:w="1559" w:type="dxa"/>
          </w:tcPr>
          <w:p w14:paraId="1DEE7346" w14:textId="77777777" w:rsidR="000745F3" w:rsidRPr="00BF57D1" w:rsidRDefault="00D85D79" w:rsidP="000745F3">
            <w:pPr>
              <w:tabs>
                <w:tab w:val="left" w:pos="3600"/>
              </w:tabs>
              <w:rPr>
                <w:rFonts w:ascii="Roboto" w:hAnsi="Roboto"/>
              </w:rPr>
            </w:pPr>
            <w:sdt>
              <w:sdtPr>
                <w:rPr>
                  <w:rFonts w:ascii="Roboto" w:hAnsi="Roboto"/>
                </w:rPr>
                <w:id w:val="1923601859"/>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5FC8F80E" w14:textId="77777777" w:rsidR="000745F3" w:rsidRDefault="00D85D79" w:rsidP="000745F3">
            <w:pPr>
              <w:tabs>
                <w:tab w:val="left" w:pos="3600"/>
              </w:tabs>
              <w:rPr>
                <w:rFonts w:ascii="Roboto" w:hAnsi="Roboto"/>
              </w:rPr>
            </w:pPr>
            <w:sdt>
              <w:sdtPr>
                <w:rPr>
                  <w:rFonts w:ascii="Roboto" w:hAnsi="Roboto"/>
                </w:rPr>
                <w:id w:val="-2129583"/>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14:paraId="05B5511E" w14:textId="77777777" w:rsidTr="00F9722A">
        <w:tc>
          <w:tcPr>
            <w:tcW w:w="620" w:type="dxa"/>
          </w:tcPr>
          <w:p w14:paraId="444A4DD0" w14:textId="77777777" w:rsidR="000745F3" w:rsidRDefault="000745F3" w:rsidP="000745F3">
            <w:pPr>
              <w:rPr>
                <w:rFonts w:ascii="Roboto" w:hAnsi="Roboto" w:cstheme="minorHAnsi"/>
              </w:rPr>
            </w:pPr>
            <w:r>
              <w:rPr>
                <w:rFonts w:ascii="Roboto" w:hAnsi="Roboto" w:cstheme="minorHAnsi"/>
              </w:rPr>
              <w:t>13</w:t>
            </w:r>
          </w:p>
        </w:tc>
        <w:tc>
          <w:tcPr>
            <w:tcW w:w="3208" w:type="dxa"/>
          </w:tcPr>
          <w:p w14:paraId="7197F389" w14:textId="533D164F" w:rsidR="000745F3" w:rsidRPr="00885C0C" w:rsidRDefault="000745F3" w:rsidP="000745F3">
            <w:pPr>
              <w:rPr>
                <w:rFonts w:ascii="Roboto" w:hAnsi="Roboto" w:cstheme="minorHAnsi"/>
                <w:color w:val="000000"/>
              </w:rPr>
            </w:pPr>
            <w:r w:rsidRPr="00885C0C">
              <w:rPr>
                <w:rFonts w:ascii="Roboto" w:hAnsi="Roboto"/>
              </w:rPr>
              <w:t>Für ein Modul werden ECTS-</w:t>
            </w:r>
            <w:r w:rsidR="00893516">
              <w:rPr>
                <w:rFonts w:ascii="Roboto" w:hAnsi="Roboto" w:cstheme="minorHAnsi"/>
                <w:color w:val="000000"/>
              </w:rPr>
              <w:t>LP</w:t>
            </w:r>
            <w:r w:rsidRPr="00885C0C">
              <w:rPr>
                <w:rFonts w:ascii="Roboto" w:hAnsi="Roboto" w:cstheme="minorHAnsi"/>
                <w:color w:val="000000"/>
              </w:rPr>
              <w:t xml:space="preserve"> </w:t>
            </w:r>
            <w:r w:rsidRPr="00885C0C">
              <w:rPr>
                <w:rFonts w:ascii="Roboto" w:hAnsi="Roboto"/>
              </w:rPr>
              <w:t>gewährt, wenn die in der Prüfungsordnung vorgesehenen Leistungen nachgewiesen werden.</w:t>
            </w:r>
          </w:p>
        </w:tc>
        <w:tc>
          <w:tcPr>
            <w:tcW w:w="1842" w:type="dxa"/>
          </w:tcPr>
          <w:p w14:paraId="6D66B9D7" w14:textId="77777777" w:rsidR="000745F3" w:rsidRPr="005907B5" w:rsidRDefault="000745F3" w:rsidP="000745F3">
            <w:pPr>
              <w:rPr>
                <w:rFonts w:ascii="Roboto" w:hAnsi="Roboto" w:cstheme="minorHAnsi"/>
                <w:sz w:val="16"/>
                <w:szCs w:val="16"/>
              </w:rPr>
            </w:pPr>
            <w:r>
              <w:rPr>
                <w:rFonts w:ascii="Roboto" w:hAnsi="Roboto" w:cstheme="minorHAnsi"/>
                <w:sz w:val="16"/>
                <w:szCs w:val="16"/>
              </w:rPr>
              <w:t>§ </w:t>
            </w:r>
            <w:r w:rsidRPr="005907B5">
              <w:rPr>
                <w:rFonts w:ascii="Roboto" w:hAnsi="Roboto" w:cstheme="minorHAnsi"/>
                <w:sz w:val="16"/>
                <w:szCs w:val="16"/>
              </w:rPr>
              <w:t>8</w:t>
            </w:r>
            <w:r>
              <w:rPr>
                <w:rFonts w:ascii="Roboto" w:hAnsi="Roboto" w:cstheme="minorHAnsi"/>
                <w:sz w:val="16"/>
                <w:szCs w:val="16"/>
              </w:rPr>
              <w:t xml:space="preserve"> Abs. </w:t>
            </w:r>
            <w:r w:rsidRPr="005907B5">
              <w:rPr>
                <w:rFonts w:ascii="Roboto" w:hAnsi="Roboto" w:cstheme="minorHAnsi"/>
                <w:sz w:val="16"/>
                <w:szCs w:val="16"/>
              </w:rPr>
              <w:t>1</w:t>
            </w:r>
            <w:r>
              <w:rPr>
                <w:rFonts w:ascii="Roboto" w:hAnsi="Roboto" w:cstheme="minorHAnsi"/>
                <w:sz w:val="16"/>
                <w:szCs w:val="16"/>
              </w:rPr>
              <w:t xml:space="preserve"> Satz </w:t>
            </w:r>
            <w:r w:rsidRPr="005907B5">
              <w:rPr>
                <w:rFonts w:ascii="Roboto" w:hAnsi="Roboto" w:cstheme="minorHAnsi"/>
                <w:sz w:val="16"/>
                <w:szCs w:val="16"/>
              </w:rPr>
              <w:t>4 SächsStudAkkVO</w:t>
            </w:r>
          </w:p>
          <w:p w14:paraId="18F45CAD" w14:textId="6F36019E" w:rsidR="000745F3" w:rsidRPr="000C1B19" w:rsidRDefault="000745F3" w:rsidP="000745F3">
            <w:pPr>
              <w:rPr>
                <w:rFonts w:ascii="Roboto" w:hAnsi="Roboto" w:cstheme="minorHAnsi"/>
                <w:sz w:val="16"/>
                <w:szCs w:val="16"/>
              </w:rPr>
            </w:pPr>
            <w:r>
              <w:rPr>
                <w:rFonts w:ascii="Roboto" w:hAnsi="Roboto" w:cstheme="minorHAnsi"/>
                <w:sz w:val="16"/>
                <w:szCs w:val="16"/>
              </w:rPr>
              <w:t>§ </w:t>
            </w:r>
            <w:r w:rsidRPr="005907B5">
              <w:rPr>
                <w:rFonts w:ascii="Roboto" w:hAnsi="Roboto" w:cstheme="minorHAnsi"/>
                <w:sz w:val="16"/>
                <w:szCs w:val="16"/>
              </w:rPr>
              <w:t>3</w:t>
            </w:r>
            <w:r w:rsidR="004F5E1D">
              <w:rPr>
                <w:rFonts w:ascii="Roboto" w:hAnsi="Roboto" w:cstheme="minorHAnsi"/>
                <w:sz w:val="16"/>
                <w:szCs w:val="16"/>
              </w:rPr>
              <w:t>7</w:t>
            </w:r>
            <w:r>
              <w:rPr>
                <w:rFonts w:ascii="Roboto" w:hAnsi="Roboto" w:cstheme="minorHAnsi"/>
                <w:sz w:val="16"/>
                <w:szCs w:val="16"/>
              </w:rPr>
              <w:t xml:space="preserve"> Abs. </w:t>
            </w:r>
            <w:r w:rsidRPr="005907B5">
              <w:rPr>
                <w:rFonts w:ascii="Roboto" w:hAnsi="Roboto" w:cstheme="minorHAnsi"/>
                <w:sz w:val="16"/>
                <w:szCs w:val="16"/>
              </w:rPr>
              <w:t>3</w:t>
            </w:r>
            <w:r>
              <w:rPr>
                <w:rFonts w:ascii="Roboto" w:hAnsi="Roboto" w:cstheme="minorHAnsi"/>
                <w:sz w:val="16"/>
                <w:szCs w:val="16"/>
              </w:rPr>
              <w:t xml:space="preserve"> Satz </w:t>
            </w:r>
            <w:r w:rsidRPr="005907B5">
              <w:rPr>
                <w:rFonts w:ascii="Roboto" w:hAnsi="Roboto" w:cstheme="minorHAnsi"/>
                <w:sz w:val="16"/>
                <w:szCs w:val="16"/>
              </w:rPr>
              <w:t xml:space="preserve">2 und </w:t>
            </w:r>
            <w:r>
              <w:rPr>
                <w:rFonts w:ascii="Roboto" w:hAnsi="Roboto" w:cstheme="minorHAnsi"/>
                <w:sz w:val="16"/>
                <w:szCs w:val="16"/>
              </w:rPr>
              <w:t>3</w:t>
            </w:r>
            <w:r w:rsidRPr="005907B5">
              <w:rPr>
                <w:rFonts w:ascii="Roboto" w:hAnsi="Roboto" w:cstheme="minorHAnsi"/>
                <w:sz w:val="16"/>
                <w:szCs w:val="16"/>
              </w:rPr>
              <w:t xml:space="preserve"> </w:t>
            </w:r>
            <w:r w:rsidR="004F5E1D" w:rsidRPr="005907B5">
              <w:rPr>
                <w:rFonts w:ascii="Roboto" w:hAnsi="Roboto" w:cstheme="minorHAnsi"/>
                <w:sz w:val="16"/>
                <w:szCs w:val="16"/>
              </w:rPr>
              <w:t>SächsHSG</w:t>
            </w:r>
          </w:p>
        </w:tc>
        <w:tc>
          <w:tcPr>
            <w:tcW w:w="1134" w:type="dxa"/>
          </w:tcPr>
          <w:p w14:paraId="71941E27" w14:textId="77777777" w:rsidR="000745F3" w:rsidRDefault="000745F3" w:rsidP="000745F3">
            <w:pPr>
              <w:rPr>
                <w:rFonts w:ascii="Roboto" w:hAnsi="Roboto" w:cstheme="minorHAnsi"/>
                <w:sz w:val="16"/>
                <w:szCs w:val="16"/>
              </w:rPr>
            </w:pPr>
            <w:r>
              <w:rPr>
                <w:rFonts w:ascii="Roboto" w:hAnsi="Roboto" w:cstheme="minorHAnsi"/>
                <w:sz w:val="16"/>
                <w:szCs w:val="16"/>
              </w:rPr>
              <w:t>§ </w:t>
            </w:r>
            <w:r w:rsidRPr="005907B5">
              <w:rPr>
                <w:rFonts w:ascii="Roboto" w:hAnsi="Roboto" w:cstheme="minorHAnsi"/>
                <w:sz w:val="16"/>
                <w:szCs w:val="16"/>
              </w:rPr>
              <w:t>24</w:t>
            </w:r>
            <w:r>
              <w:rPr>
                <w:rFonts w:ascii="Roboto" w:hAnsi="Roboto" w:cstheme="minorHAnsi"/>
                <w:sz w:val="16"/>
                <w:szCs w:val="16"/>
              </w:rPr>
              <w:t xml:space="preserve"> Abs. </w:t>
            </w:r>
            <w:r w:rsidRPr="005907B5">
              <w:rPr>
                <w:rFonts w:ascii="Roboto" w:hAnsi="Roboto" w:cstheme="minorHAnsi"/>
                <w:sz w:val="16"/>
                <w:szCs w:val="16"/>
              </w:rPr>
              <w:t>3</w:t>
            </w:r>
            <w:r>
              <w:rPr>
                <w:rFonts w:ascii="Roboto" w:hAnsi="Roboto" w:cstheme="minorHAnsi"/>
                <w:sz w:val="16"/>
                <w:szCs w:val="16"/>
              </w:rPr>
              <w:t> Satz 2</w:t>
            </w:r>
            <w:r w:rsidRPr="005907B5">
              <w:rPr>
                <w:rFonts w:ascii="Roboto" w:hAnsi="Roboto" w:cstheme="minorHAnsi"/>
                <w:sz w:val="16"/>
                <w:szCs w:val="16"/>
              </w:rPr>
              <w:t xml:space="preserve"> PO </w:t>
            </w:r>
          </w:p>
          <w:p w14:paraId="5A55BF0B" w14:textId="77777777" w:rsidR="000745F3" w:rsidRPr="00CD708C" w:rsidRDefault="000745F3" w:rsidP="000745F3">
            <w:pPr>
              <w:rPr>
                <w:rFonts w:ascii="Roboto" w:hAnsi="Roboto" w:cstheme="minorHAnsi"/>
                <w:sz w:val="16"/>
                <w:szCs w:val="16"/>
              </w:rPr>
            </w:pPr>
            <w:r w:rsidRPr="005907B5">
              <w:rPr>
                <w:rFonts w:ascii="Roboto" w:hAnsi="Roboto" w:cstheme="minorHAnsi"/>
                <w:sz w:val="16"/>
                <w:szCs w:val="16"/>
              </w:rPr>
              <w:t xml:space="preserve">MB </w:t>
            </w:r>
          </w:p>
        </w:tc>
        <w:tc>
          <w:tcPr>
            <w:tcW w:w="1560" w:type="dxa"/>
          </w:tcPr>
          <w:p w14:paraId="268EF306" w14:textId="63FAFD23" w:rsidR="000745F3" w:rsidRPr="00BF57D1" w:rsidRDefault="00D85D79" w:rsidP="000745F3">
            <w:pPr>
              <w:tabs>
                <w:tab w:val="left" w:pos="3600"/>
              </w:tabs>
              <w:rPr>
                <w:rFonts w:ascii="Roboto" w:hAnsi="Roboto"/>
              </w:rPr>
            </w:pPr>
            <w:sdt>
              <w:sdtPr>
                <w:rPr>
                  <w:rFonts w:ascii="Roboto" w:hAnsi="Roboto"/>
                </w:rPr>
                <w:id w:val="730736062"/>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550DE17B" w14:textId="77777777" w:rsidR="000745F3" w:rsidRDefault="00D85D79" w:rsidP="000745F3">
            <w:pPr>
              <w:tabs>
                <w:tab w:val="left" w:pos="3600"/>
              </w:tabs>
              <w:rPr>
                <w:rFonts w:ascii="Roboto" w:hAnsi="Roboto"/>
              </w:rPr>
            </w:pPr>
            <w:sdt>
              <w:sdtPr>
                <w:rPr>
                  <w:rFonts w:ascii="Roboto" w:hAnsi="Roboto"/>
                </w:rPr>
                <w:id w:val="644781695"/>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c>
          <w:tcPr>
            <w:tcW w:w="1559" w:type="dxa"/>
          </w:tcPr>
          <w:p w14:paraId="108FFD49" w14:textId="77777777" w:rsidR="000745F3" w:rsidRPr="00BF57D1" w:rsidRDefault="00D85D79" w:rsidP="000745F3">
            <w:pPr>
              <w:tabs>
                <w:tab w:val="left" w:pos="3600"/>
              </w:tabs>
              <w:rPr>
                <w:rFonts w:ascii="Roboto" w:hAnsi="Roboto"/>
              </w:rPr>
            </w:pPr>
            <w:sdt>
              <w:sdtPr>
                <w:rPr>
                  <w:rFonts w:ascii="Roboto" w:hAnsi="Roboto"/>
                </w:rPr>
                <w:id w:val="-250044300"/>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7EF48593" w14:textId="77777777" w:rsidR="000745F3" w:rsidRDefault="00D85D79" w:rsidP="000745F3">
            <w:pPr>
              <w:tabs>
                <w:tab w:val="left" w:pos="3600"/>
              </w:tabs>
              <w:rPr>
                <w:rFonts w:ascii="Roboto" w:hAnsi="Roboto"/>
              </w:rPr>
            </w:pPr>
            <w:sdt>
              <w:sdtPr>
                <w:rPr>
                  <w:rFonts w:ascii="Roboto" w:hAnsi="Roboto"/>
                </w:rPr>
                <w:id w:val="-791200557"/>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rsidRPr="00C909AC" w14:paraId="273BE15E" w14:textId="77777777" w:rsidTr="00F9722A">
        <w:tc>
          <w:tcPr>
            <w:tcW w:w="8364" w:type="dxa"/>
            <w:gridSpan w:val="5"/>
            <w:shd w:val="clear" w:color="auto" w:fill="D9D9D9" w:themeFill="background1" w:themeFillShade="D9"/>
          </w:tcPr>
          <w:p w14:paraId="3794D911" w14:textId="474C42A7" w:rsidR="000745F3" w:rsidRDefault="000745F3" w:rsidP="00F9722A">
            <w:pPr>
              <w:rPr>
                <w:rFonts w:ascii="Roboto" w:hAnsi="Roboto" w:cstheme="minorHAnsi"/>
                <w:b/>
              </w:rPr>
            </w:pPr>
            <w:r>
              <w:rPr>
                <w:rFonts w:ascii="Roboto" w:hAnsi="Roboto" w:cstheme="minorHAnsi"/>
                <w:b/>
              </w:rPr>
              <w:t>Studierbarkeit</w:t>
            </w:r>
          </w:p>
        </w:tc>
        <w:tc>
          <w:tcPr>
            <w:tcW w:w="1559" w:type="dxa"/>
            <w:shd w:val="clear" w:color="auto" w:fill="D9D9D9" w:themeFill="background1" w:themeFillShade="D9"/>
          </w:tcPr>
          <w:p w14:paraId="645836D1" w14:textId="77777777" w:rsidR="000745F3" w:rsidRDefault="000745F3" w:rsidP="00F9722A">
            <w:pPr>
              <w:rPr>
                <w:rFonts w:ascii="Roboto" w:hAnsi="Roboto" w:cstheme="minorHAnsi"/>
                <w:b/>
              </w:rPr>
            </w:pPr>
          </w:p>
        </w:tc>
      </w:tr>
      <w:tr w:rsidR="000745F3" w14:paraId="6803A25D" w14:textId="77777777" w:rsidTr="00F9722A">
        <w:tc>
          <w:tcPr>
            <w:tcW w:w="620" w:type="dxa"/>
          </w:tcPr>
          <w:p w14:paraId="1FB9730A" w14:textId="43054D79" w:rsidR="000745F3" w:rsidRDefault="000745F3" w:rsidP="000745F3">
            <w:pPr>
              <w:rPr>
                <w:rFonts w:ascii="Roboto" w:hAnsi="Roboto" w:cstheme="minorHAnsi"/>
              </w:rPr>
            </w:pPr>
            <w:r>
              <w:rPr>
                <w:rFonts w:ascii="Roboto" w:hAnsi="Roboto" w:cstheme="minorHAnsi"/>
              </w:rPr>
              <w:t>14</w:t>
            </w:r>
          </w:p>
        </w:tc>
        <w:tc>
          <w:tcPr>
            <w:tcW w:w="3208" w:type="dxa"/>
          </w:tcPr>
          <w:p w14:paraId="287EFA8F" w14:textId="55C9F136" w:rsidR="000745F3" w:rsidRPr="00885C0C" w:rsidRDefault="000745F3" w:rsidP="000745F3">
            <w:pPr>
              <w:rPr>
                <w:rFonts w:ascii="Roboto" w:hAnsi="Roboto"/>
              </w:rPr>
            </w:pPr>
            <w:r w:rsidRPr="00626834">
              <w:rPr>
                <w:rFonts w:ascii="Roboto" w:hAnsi="Roboto" w:cstheme="minorHAnsi"/>
                <w:color w:val="000000"/>
              </w:rPr>
              <w:t xml:space="preserve">Die Studienordnung enthält als Empfehlung für den Verlauf des Studiums einen Studienablaufplan, bei dessen Beachtung die Einhaltung der Regelstudienzeit erreicht werden kann. </w:t>
            </w:r>
          </w:p>
        </w:tc>
        <w:tc>
          <w:tcPr>
            <w:tcW w:w="1842" w:type="dxa"/>
          </w:tcPr>
          <w:p w14:paraId="4135683D" w14:textId="767BD183" w:rsidR="000745F3" w:rsidRPr="009A0015" w:rsidRDefault="000745F3" w:rsidP="000745F3">
            <w:pPr>
              <w:rPr>
                <w:rFonts w:ascii="Roboto" w:hAnsi="Roboto" w:cstheme="minorHAnsi"/>
                <w:sz w:val="16"/>
                <w:szCs w:val="16"/>
              </w:rPr>
            </w:pPr>
            <w:r w:rsidRPr="009A0015">
              <w:rPr>
                <w:rFonts w:ascii="Roboto" w:hAnsi="Roboto" w:cstheme="minorHAnsi"/>
                <w:sz w:val="16"/>
                <w:szCs w:val="16"/>
              </w:rPr>
              <w:t>§</w:t>
            </w:r>
            <w:r w:rsidR="00E55E65">
              <w:rPr>
                <w:rFonts w:ascii="Roboto" w:hAnsi="Roboto" w:cstheme="minorHAnsi"/>
                <w:sz w:val="16"/>
                <w:szCs w:val="16"/>
              </w:rPr>
              <w:t> </w:t>
            </w:r>
            <w:r w:rsidRPr="009A0015">
              <w:rPr>
                <w:rFonts w:ascii="Roboto" w:hAnsi="Roboto" w:cstheme="minorHAnsi"/>
                <w:sz w:val="16"/>
                <w:szCs w:val="16"/>
              </w:rPr>
              <w:t>12 Abs. 5 Satz 1 SächsStudAkkVO</w:t>
            </w:r>
          </w:p>
          <w:p w14:paraId="2A5F1512" w14:textId="159330B9" w:rsidR="000745F3" w:rsidRDefault="000745F3" w:rsidP="000745F3">
            <w:pPr>
              <w:rPr>
                <w:rFonts w:ascii="Roboto" w:hAnsi="Roboto" w:cstheme="minorHAnsi"/>
                <w:sz w:val="16"/>
                <w:szCs w:val="16"/>
              </w:rPr>
            </w:pPr>
            <w:r w:rsidRPr="009A0015">
              <w:rPr>
                <w:rFonts w:ascii="Roboto" w:hAnsi="Roboto" w:cstheme="minorHAnsi"/>
                <w:sz w:val="16"/>
                <w:szCs w:val="16"/>
              </w:rPr>
              <w:t>§ 3</w:t>
            </w:r>
            <w:r w:rsidR="004F5E1D">
              <w:rPr>
                <w:rFonts w:ascii="Roboto" w:hAnsi="Roboto" w:cstheme="minorHAnsi"/>
                <w:sz w:val="16"/>
                <w:szCs w:val="16"/>
              </w:rPr>
              <w:t>7</w:t>
            </w:r>
            <w:r w:rsidRPr="009A0015">
              <w:rPr>
                <w:rFonts w:ascii="Roboto" w:hAnsi="Roboto" w:cstheme="minorHAnsi"/>
                <w:sz w:val="16"/>
                <w:szCs w:val="16"/>
              </w:rPr>
              <w:t xml:space="preserve"> Abs. 4 Satz 1 und Abs. 5 </w:t>
            </w:r>
            <w:r w:rsidR="004F5E1D" w:rsidRPr="009A0015">
              <w:rPr>
                <w:rFonts w:ascii="Roboto" w:hAnsi="Roboto" w:cstheme="minorHAnsi"/>
                <w:sz w:val="16"/>
                <w:szCs w:val="16"/>
              </w:rPr>
              <w:t>SächsHSG</w:t>
            </w:r>
          </w:p>
        </w:tc>
        <w:tc>
          <w:tcPr>
            <w:tcW w:w="1134" w:type="dxa"/>
          </w:tcPr>
          <w:p w14:paraId="07218F78" w14:textId="77777777" w:rsidR="00E55E65" w:rsidRDefault="00E55E65" w:rsidP="000745F3">
            <w:pPr>
              <w:rPr>
                <w:rFonts w:ascii="Roboto" w:hAnsi="Roboto" w:cstheme="minorHAnsi"/>
                <w:sz w:val="16"/>
                <w:szCs w:val="16"/>
              </w:rPr>
            </w:pPr>
            <w:r>
              <w:rPr>
                <w:rFonts w:ascii="Roboto" w:hAnsi="Roboto" w:cstheme="minorHAnsi"/>
                <w:sz w:val="16"/>
                <w:szCs w:val="16"/>
              </w:rPr>
              <w:t>§ 6 Abs. 2 SO</w:t>
            </w:r>
          </w:p>
          <w:p w14:paraId="1CB81434" w14:textId="6D46ED40" w:rsidR="000745F3" w:rsidRDefault="000745F3" w:rsidP="000745F3">
            <w:pPr>
              <w:rPr>
                <w:rFonts w:ascii="Roboto" w:hAnsi="Roboto" w:cstheme="minorHAnsi"/>
                <w:sz w:val="16"/>
                <w:szCs w:val="16"/>
              </w:rPr>
            </w:pPr>
            <w:r w:rsidRPr="00BD4E3A">
              <w:rPr>
                <w:rFonts w:ascii="Roboto" w:hAnsi="Roboto" w:cstheme="minorHAnsi"/>
                <w:sz w:val="16"/>
                <w:szCs w:val="16"/>
              </w:rPr>
              <w:t>SAP</w:t>
            </w:r>
          </w:p>
        </w:tc>
        <w:tc>
          <w:tcPr>
            <w:tcW w:w="1560" w:type="dxa"/>
          </w:tcPr>
          <w:p w14:paraId="7BAEC466" w14:textId="34C1A0D9" w:rsidR="000745F3" w:rsidRPr="00BF57D1" w:rsidRDefault="00D85D79" w:rsidP="000745F3">
            <w:pPr>
              <w:tabs>
                <w:tab w:val="left" w:pos="3600"/>
              </w:tabs>
              <w:rPr>
                <w:rFonts w:ascii="Roboto" w:hAnsi="Roboto"/>
              </w:rPr>
            </w:pPr>
            <w:sdt>
              <w:sdtPr>
                <w:rPr>
                  <w:rFonts w:ascii="Roboto" w:hAnsi="Roboto"/>
                </w:rPr>
                <w:id w:val="584344311"/>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5CEBDF5D" w14:textId="7AB184F9" w:rsidR="000745F3" w:rsidRDefault="00D85D79" w:rsidP="000745F3">
            <w:pPr>
              <w:tabs>
                <w:tab w:val="left" w:pos="3600"/>
              </w:tabs>
              <w:rPr>
                <w:rFonts w:ascii="Roboto" w:hAnsi="Roboto"/>
              </w:rPr>
            </w:pPr>
            <w:sdt>
              <w:sdtPr>
                <w:rPr>
                  <w:rFonts w:ascii="Roboto" w:hAnsi="Roboto"/>
                </w:rPr>
                <w:id w:val="-114747238"/>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c>
          <w:tcPr>
            <w:tcW w:w="1559" w:type="dxa"/>
          </w:tcPr>
          <w:p w14:paraId="0747317B" w14:textId="77777777" w:rsidR="000745F3" w:rsidRPr="00BF57D1" w:rsidRDefault="00D85D79" w:rsidP="000745F3">
            <w:pPr>
              <w:tabs>
                <w:tab w:val="left" w:pos="3600"/>
              </w:tabs>
              <w:rPr>
                <w:rFonts w:ascii="Roboto" w:hAnsi="Roboto"/>
              </w:rPr>
            </w:pPr>
            <w:sdt>
              <w:sdtPr>
                <w:rPr>
                  <w:rFonts w:ascii="Roboto" w:hAnsi="Roboto"/>
                </w:rPr>
                <w:id w:val="419144460"/>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5FE4CFC5" w14:textId="5141FA3F" w:rsidR="000745F3" w:rsidRDefault="00D85D79" w:rsidP="000745F3">
            <w:pPr>
              <w:tabs>
                <w:tab w:val="left" w:pos="3600"/>
              </w:tabs>
              <w:rPr>
                <w:rFonts w:ascii="Roboto" w:hAnsi="Roboto"/>
              </w:rPr>
            </w:pPr>
            <w:sdt>
              <w:sdtPr>
                <w:rPr>
                  <w:rFonts w:ascii="Roboto" w:hAnsi="Roboto"/>
                </w:rPr>
                <w:id w:val="1825228862"/>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rsidRPr="00C72D4D" w14:paraId="16C8F145" w14:textId="77777777" w:rsidTr="001341AB">
        <w:tc>
          <w:tcPr>
            <w:tcW w:w="620" w:type="dxa"/>
          </w:tcPr>
          <w:p w14:paraId="0BA15199" w14:textId="2AF4D3A1" w:rsidR="000745F3" w:rsidRDefault="000745F3" w:rsidP="000745F3">
            <w:pPr>
              <w:rPr>
                <w:rFonts w:ascii="Roboto" w:hAnsi="Roboto" w:cstheme="minorHAnsi"/>
              </w:rPr>
            </w:pPr>
            <w:r>
              <w:rPr>
                <w:rFonts w:ascii="Roboto" w:hAnsi="Roboto" w:cstheme="minorHAnsi"/>
              </w:rPr>
              <w:t>15</w:t>
            </w:r>
          </w:p>
        </w:tc>
        <w:tc>
          <w:tcPr>
            <w:tcW w:w="3208" w:type="dxa"/>
          </w:tcPr>
          <w:p w14:paraId="46C40DC2" w14:textId="65581C48" w:rsidR="000745F3" w:rsidRPr="00885C0C" w:rsidRDefault="000745F3" w:rsidP="002F4480">
            <w:pPr>
              <w:rPr>
                <w:rFonts w:ascii="Roboto" w:hAnsi="Roboto" w:cstheme="minorHAnsi"/>
                <w:color w:val="000000"/>
              </w:rPr>
            </w:pPr>
            <w:r>
              <w:rPr>
                <w:rFonts w:ascii="Roboto" w:hAnsi="Roboto"/>
              </w:rPr>
              <w:t>Die Arbeitslast ist über die Semester gleichverteilt (</w:t>
            </w:r>
            <w:r w:rsidRPr="00885C0C">
              <w:rPr>
                <w:rFonts w:ascii="Roboto" w:hAnsi="Roboto" w:cstheme="minorHAnsi"/>
                <w:color w:val="000000"/>
              </w:rPr>
              <w:t>i</w:t>
            </w:r>
            <w:r w:rsidR="002F4480">
              <w:rPr>
                <w:rFonts w:ascii="Roboto" w:hAnsi="Roboto" w:cstheme="minorHAnsi"/>
                <w:color w:val="000000"/>
              </w:rPr>
              <w:t xml:space="preserve">n </w:t>
            </w:r>
            <w:r w:rsidRPr="00885C0C">
              <w:rPr>
                <w:rFonts w:ascii="Roboto" w:hAnsi="Roboto" w:cstheme="minorHAnsi"/>
                <w:color w:val="000000"/>
              </w:rPr>
              <w:t>d</w:t>
            </w:r>
            <w:r w:rsidR="002F4480">
              <w:rPr>
                <w:rFonts w:ascii="Roboto" w:hAnsi="Roboto" w:cstheme="minorHAnsi"/>
                <w:color w:val="000000"/>
              </w:rPr>
              <w:t xml:space="preserve">er </w:t>
            </w:r>
            <w:r w:rsidRPr="00885C0C">
              <w:rPr>
                <w:rFonts w:ascii="Roboto" w:hAnsi="Roboto" w:cstheme="minorHAnsi"/>
                <w:color w:val="000000"/>
              </w:rPr>
              <w:t>R</w:t>
            </w:r>
            <w:r w:rsidR="002F4480">
              <w:rPr>
                <w:rFonts w:ascii="Roboto" w:hAnsi="Roboto" w:cstheme="minorHAnsi"/>
                <w:color w:val="000000"/>
              </w:rPr>
              <w:t>egel</w:t>
            </w:r>
            <w:r w:rsidRPr="00885C0C">
              <w:rPr>
                <w:rFonts w:ascii="Roboto" w:hAnsi="Roboto" w:cstheme="minorHAnsi"/>
                <w:color w:val="000000"/>
              </w:rPr>
              <w:t xml:space="preserve"> 30 </w:t>
            </w:r>
            <w:r w:rsidRPr="00885C0C">
              <w:rPr>
                <w:rFonts w:ascii="Roboto" w:hAnsi="Roboto"/>
              </w:rPr>
              <w:t>ECTS-</w:t>
            </w:r>
            <w:r w:rsidRPr="00885C0C">
              <w:rPr>
                <w:rFonts w:ascii="Roboto" w:hAnsi="Roboto" w:cstheme="minorHAnsi"/>
                <w:color w:val="000000"/>
              </w:rPr>
              <w:t>LP</w:t>
            </w:r>
            <w:r>
              <w:rPr>
                <w:rFonts w:ascii="Roboto" w:hAnsi="Roboto" w:cstheme="minorHAnsi"/>
                <w:color w:val="000000"/>
              </w:rPr>
              <w:t xml:space="preserve"> je Semester)</w:t>
            </w:r>
            <w:r>
              <w:rPr>
                <w:rFonts w:ascii="Roboto" w:hAnsi="Roboto"/>
              </w:rPr>
              <w:t>.</w:t>
            </w:r>
            <w:r>
              <w:rPr>
                <w:rFonts w:ascii="Roboto" w:hAnsi="Roboto" w:cstheme="minorHAnsi"/>
              </w:rPr>
              <w:t xml:space="preserve"> *</w:t>
            </w:r>
          </w:p>
        </w:tc>
        <w:tc>
          <w:tcPr>
            <w:tcW w:w="1842" w:type="dxa"/>
          </w:tcPr>
          <w:p w14:paraId="0E31FA45" w14:textId="77777777" w:rsidR="000745F3" w:rsidRDefault="000745F3" w:rsidP="000745F3">
            <w:pPr>
              <w:rPr>
                <w:rFonts w:ascii="Roboto" w:hAnsi="Roboto"/>
                <w:sz w:val="16"/>
                <w:szCs w:val="16"/>
              </w:rPr>
            </w:pPr>
            <w:r>
              <w:rPr>
                <w:rFonts w:ascii="Roboto" w:hAnsi="Roboto"/>
                <w:sz w:val="16"/>
                <w:szCs w:val="16"/>
              </w:rPr>
              <w:t>§ </w:t>
            </w:r>
            <w:r w:rsidRPr="00166C77">
              <w:rPr>
                <w:rFonts w:ascii="Roboto" w:hAnsi="Roboto"/>
                <w:sz w:val="16"/>
                <w:szCs w:val="16"/>
              </w:rPr>
              <w:t>8</w:t>
            </w:r>
            <w:r>
              <w:rPr>
                <w:rFonts w:ascii="Roboto" w:hAnsi="Roboto"/>
                <w:sz w:val="16"/>
                <w:szCs w:val="16"/>
              </w:rPr>
              <w:t xml:space="preserve"> Abs. </w:t>
            </w:r>
            <w:r w:rsidRPr="00166C77">
              <w:rPr>
                <w:rFonts w:ascii="Roboto" w:hAnsi="Roboto"/>
                <w:sz w:val="16"/>
                <w:szCs w:val="16"/>
              </w:rPr>
              <w:t>1</w:t>
            </w:r>
            <w:r>
              <w:rPr>
                <w:rFonts w:ascii="Roboto" w:hAnsi="Roboto"/>
                <w:sz w:val="16"/>
                <w:szCs w:val="16"/>
              </w:rPr>
              <w:t xml:space="preserve"> Satz </w:t>
            </w:r>
            <w:r w:rsidRPr="00166C77">
              <w:rPr>
                <w:rFonts w:ascii="Roboto" w:hAnsi="Roboto"/>
                <w:sz w:val="16"/>
                <w:szCs w:val="16"/>
              </w:rPr>
              <w:t xml:space="preserve">2 </w:t>
            </w:r>
            <w:r>
              <w:rPr>
                <w:rFonts w:ascii="Roboto" w:hAnsi="Roboto"/>
                <w:sz w:val="16"/>
                <w:szCs w:val="16"/>
              </w:rPr>
              <w:t xml:space="preserve">und </w:t>
            </w:r>
            <w:r w:rsidRPr="0041129F">
              <w:rPr>
                <w:rFonts w:ascii="Roboto" w:hAnsi="Roboto"/>
                <w:sz w:val="16"/>
                <w:szCs w:val="16"/>
              </w:rPr>
              <w:t>§</w:t>
            </w:r>
            <w:r>
              <w:rPr>
                <w:rFonts w:ascii="Roboto" w:hAnsi="Roboto"/>
                <w:sz w:val="16"/>
                <w:szCs w:val="16"/>
              </w:rPr>
              <w:t> </w:t>
            </w:r>
            <w:r w:rsidRPr="0041129F">
              <w:rPr>
                <w:rFonts w:ascii="Roboto" w:hAnsi="Roboto"/>
                <w:sz w:val="16"/>
                <w:szCs w:val="16"/>
              </w:rPr>
              <w:t>12</w:t>
            </w:r>
            <w:r>
              <w:rPr>
                <w:rFonts w:ascii="Roboto" w:hAnsi="Roboto"/>
                <w:sz w:val="16"/>
                <w:szCs w:val="16"/>
              </w:rPr>
              <w:t xml:space="preserve"> Abs. </w:t>
            </w:r>
            <w:r w:rsidRPr="0041129F">
              <w:rPr>
                <w:rFonts w:ascii="Roboto" w:hAnsi="Roboto"/>
                <w:sz w:val="16"/>
                <w:szCs w:val="16"/>
              </w:rPr>
              <w:t>5</w:t>
            </w:r>
            <w:r>
              <w:rPr>
                <w:rFonts w:ascii="Roboto" w:hAnsi="Roboto"/>
                <w:sz w:val="16"/>
                <w:szCs w:val="16"/>
              </w:rPr>
              <w:t xml:space="preserve"> Satz </w:t>
            </w:r>
            <w:r w:rsidRPr="0041129F">
              <w:rPr>
                <w:rFonts w:ascii="Roboto" w:hAnsi="Roboto"/>
                <w:sz w:val="16"/>
                <w:szCs w:val="16"/>
              </w:rPr>
              <w:t>2</w:t>
            </w:r>
            <w:r>
              <w:rPr>
                <w:rFonts w:ascii="Roboto" w:hAnsi="Roboto"/>
                <w:sz w:val="16"/>
                <w:szCs w:val="16"/>
              </w:rPr>
              <w:t xml:space="preserve"> Nr. </w:t>
            </w:r>
            <w:r w:rsidRPr="0041129F">
              <w:rPr>
                <w:rFonts w:ascii="Roboto" w:hAnsi="Roboto"/>
                <w:sz w:val="16"/>
                <w:szCs w:val="16"/>
              </w:rPr>
              <w:t xml:space="preserve">3 </w:t>
            </w:r>
            <w:r w:rsidRPr="00166C77">
              <w:rPr>
                <w:rFonts w:ascii="Roboto" w:hAnsi="Roboto"/>
                <w:sz w:val="16"/>
                <w:szCs w:val="16"/>
              </w:rPr>
              <w:t>SächsStudAkkVO</w:t>
            </w:r>
          </w:p>
          <w:p w14:paraId="6A50A7A3" w14:textId="7C4F62F4" w:rsidR="00A81C58" w:rsidRDefault="00A81C58" w:rsidP="000745F3">
            <w:pPr>
              <w:rPr>
                <w:rFonts w:ascii="Roboto" w:hAnsi="Roboto" w:cstheme="minorHAnsi"/>
                <w:sz w:val="16"/>
                <w:szCs w:val="16"/>
              </w:rPr>
            </w:pPr>
            <w:r>
              <w:rPr>
                <w:rFonts w:ascii="Roboto" w:hAnsi="Roboto"/>
                <w:sz w:val="16"/>
                <w:szCs w:val="16"/>
              </w:rPr>
              <w:t>Senatsbeschluss 28.01.2020</w:t>
            </w:r>
          </w:p>
        </w:tc>
        <w:tc>
          <w:tcPr>
            <w:tcW w:w="1134" w:type="dxa"/>
          </w:tcPr>
          <w:p w14:paraId="7D45BF29" w14:textId="77777777" w:rsidR="000745F3" w:rsidRDefault="000745F3" w:rsidP="000745F3">
            <w:pPr>
              <w:rPr>
                <w:rFonts w:ascii="Roboto" w:hAnsi="Roboto"/>
                <w:sz w:val="16"/>
                <w:szCs w:val="16"/>
              </w:rPr>
            </w:pPr>
            <w:r>
              <w:rPr>
                <w:rFonts w:ascii="Roboto" w:hAnsi="Roboto"/>
                <w:sz w:val="16"/>
                <w:szCs w:val="16"/>
              </w:rPr>
              <w:t>§ </w:t>
            </w:r>
            <w:r w:rsidRPr="00166C77">
              <w:rPr>
                <w:rFonts w:ascii="Roboto" w:hAnsi="Roboto"/>
                <w:sz w:val="16"/>
                <w:szCs w:val="16"/>
              </w:rPr>
              <w:t>24</w:t>
            </w:r>
            <w:r>
              <w:rPr>
                <w:rFonts w:ascii="Roboto" w:hAnsi="Roboto"/>
                <w:sz w:val="16"/>
                <w:szCs w:val="16"/>
              </w:rPr>
              <w:t xml:space="preserve"> Abs. </w:t>
            </w:r>
            <w:r w:rsidRPr="00166C77">
              <w:rPr>
                <w:rFonts w:ascii="Roboto" w:hAnsi="Roboto"/>
                <w:sz w:val="16"/>
                <w:szCs w:val="16"/>
              </w:rPr>
              <w:t>3</w:t>
            </w:r>
            <w:r>
              <w:rPr>
                <w:rFonts w:ascii="Roboto" w:hAnsi="Roboto"/>
                <w:sz w:val="16"/>
                <w:szCs w:val="16"/>
              </w:rPr>
              <w:t xml:space="preserve"> Satz </w:t>
            </w:r>
            <w:r w:rsidRPr="00166C77">
              <w:rPr>
                <w:rFonts w:ascii="Roboto" w:hAnsi="Roboto"/>
                <w:sz w:val="16"/>
                <w:szCs w:val="16"/>
              </w:rPr>
              <w:t>1 PO</w:t>
            </w:r>
            <w:r>
              <w:rPr>
                <w:rFonts w:ascii="Roboto" w:hAnsi="Roboto"/>
                <w:sz w:val="16"/>
                <w:szCs w:val="16"/>
              </w:rPr>
              <w:t xml:space="preserve"> </w:t>
            </w:r>
          </w:p>
          <w:p w14:paraId="333C0217" w14:textId="78AACA03" w:rsidR="000745F3" w:rsidRPr="007242B4" w:rsidRDefault="000745F3" w:rsidP="000745F3">
            <w:pPr>
              <w:rPr>
                <w:rFonts w:ascii="Roboto" w:hAnsi="Roboto"/>
                <w:sz w:val="16"/>
                <w:szCs w:val="16"/>
              </w:rPr>
            </w:pPr>
            <w:r>
              <w:rPr>
                <w:rFonts w:ascii="Roboto" w:hAnsi="Roboto"/>
                <w:sz w:val="16"/>
                <w:szCs w:val="16"/>
              </w:rPr>
              <w:t>SAP</w:t>
            </w:r>
          </w:p>
        </w:tc>
        <w:tc>
          <w:tcPr>
            <w:tcW w:w="1560" w:type="dxa"/>
          </w:tcPr>
          <w:p w14:paraId="33D8B0EB" w14:textId="7391971D" w:rsidR="000745F3" w:rsidRDefault="00D85D79" w:rsidP="000745F3">
            <w:pPr>
              <w:tabs>
                <w:tab w:val="left" w:pos="3600"/>
              </w:tabs>
              <w:rPr>
                <w:rFonts w:ascii="Roboto" w:hAnsi="Roboto"/>
              </w:rPr>
            </w:pPr>
            <w:sdt>
              <w:sdtPr>
                <w:rPr>
                  <w:rFonts w:ascii="Roboto" w:hAnsi="Roboto"/>
                </w:rPr>
                <w:id w:val="79116953"/>
                <w14:checkbox>
                  <w14:checked w14:val="0"/>
                  <w14:checkedState w14:val="2612" w14:font="MS Gothic"/>
                  <w14:uncheckedState w14:val="2610" w14:font="MS Gothic"/>
                </w14:checkbox>
              </w:sdtPr>
              <w:sdtEndPr/>
              <w:sdtContent>
                <w:r w:rsidR="001820DD">
                  <w:rPr>
                    <w:rFonts w:ascii="MS Gothic" w:eastAsia="MS Gothic" w:hAnsi="MS Gothic" w:hint="eastAsia"/>
                  </w:rPr>
                  <w:t>☐</w:t>
                </w:r>
              </w:sdtContent>
            </w:sdt>
            <w:r w:rsidR="000745F3" w:rsidRPr="00BF57D1">
              <w:rPr>
                <w:rFonts w:ascii="Roboto" w:hAnsi="Roboto"/>
              </w:rPr>
              <w:t xml:space="preserve"> erfüllt</w:t>
            </w:r>
          </w:p>
          <w:p w14:paraId="2028F916" w14:textId="1B07E531" w:rsidR="000745F3" w:rsidRDefault="00D85D79" w:rsidP="000745F3">
            <w:pPr>
              <w:tabs>
                <w:tab w:val="left" w:pos="3600"/>
              </w:tabs>
              <w:rPr>
                <w:rFonts w:ascii="Roboto" w:hAnsi="Roboto"/>
              </w:rPr>
            </w:pPr>
            <w:sdt>
              <w:sdtPr>
                <w:rPr>
                  <w:rFonts w:ascii="Roboto" w:hAnsi="Roboto"/>
                </w:rPr>
                <w:id w:val="1679458614"/>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w:t>
            </w:r>
          </w:p>
        </w:tc>
        <w:tc>
          <w:tcPr>
            <w:tcW w:w="1559" w:type="dxa"/>
          </w:tcPr>
          <w:p w14:paraId="526DAB2A" w14:textId="77777777" w:rsidR="000745F3" w:rsidRPr="00BF57D1" w:rsidRDefault="00D85D79" w:rsidP="000745F3">
            <w:pPr>
              <w:tabs>
                <w:tab w:val="left" w:pos="3600"/>
              </w:tabs>
              <w:rPr>
                <w:rFonts w:ascii="Roboto" w:hAnsi="Roboto"/>
              </w:rPr>
            </w:pPr>
            <w:sdt>
              <w:sdtPr>
                <w:rPr>
                  <w:rFonts w:ascii="Roboto" w:hAnsi="Roboto"/>
                </w:rPr>
                <w:id w:val="1257560422"/>
                <w14:checkbox>
                  <w14:checked w14:val="0"/>
                  <w14:checkedState w14:val="2612" w14:font="MS Gothic"/>
                  <w14:uncheckedState w14:val="2610" w14:font="MS Gothic"/>
                </w14:checkbox>
              </w:sdtPr>
              <w:sdtEndPr/>
              <w:sdtContent>
                <w:r w:rsidR="000745F3">
                  <w:rPr>
                    <w:rFonts w:ascii="MS Gothic" w:eastAsia="MS Gothic" w:hAnsi="MS Gothic" w:hint="eastAsia"/>
                  </w:rPr>
                  <w:t>☐</w:t>
                </w:r>
              </w:sdtContent>
            </w:sdt>
            <w:r w:rsidR="000745F3" w:rsidRPr="00BF57D1">
              <w:rPr>
                <w:rFonts w:ascii="Roboto" w:hAnsi="Roboto"/>
              </w:rPr>
              <w:t xml:space="preserve"> erfüllt</w:t>
            </w:r>
          </w:p>
          <w:p w14:paraId="5EE87477" w14:textId="544C45D2" w:rsidR="000745F3" w:rsidRDefault="00D85D79" w:rsidP="000745F3">
            <w:pPr>
              <w:tabs>
                <w:tab w:val="left" w:pos="3600"/>
              </w:tabs>
              <w:rPr>
                <w:rFonts w:ascii="Roboto" w:hAnsi="Roboto"/>
              </w:rPr>
            </w:pPr>
            <w:sdt>
              <w:sdtPr>
                <w:rPr>
                  <w:rFonts w:ascii="Roboto" w:hAnsi="Roboto"/>
                </w:rPr>
                <w:id w:val="1465397290"/>
                <w14:checkbox>
                  <w14:checked w14:val="0"/>
                  <w14:checkedState w14:val="2612" w14:font="MS Gothic"/>
                  <w14:uncheckedState w14:val="2610" w14:font="MS Gothic"/>
                </w14:checkbox>
              </w:sdtPr>
              <w:sdtEndPr/>
              <w:sdtContent>
                <w:r w:rsidR="000745F3" w:rsidRPr="00BF57D1">
                  <w:rPr>
                    <w:rFonts w:ascii="MS Gothic" w:eastAsia="MS Gothic" w:hAnsi="MS Gothic" w:hint="eastAsia"/>
                  </w:rPr>
                  <w:t>☐</w:t>
                </w:r>
              </w:sdtContent>
            </w:sdt>
            <w:r w:rsidR="000745F3" w:rsidRPr="00BF57D1">
              <w:rPr>
                <w:rFonts w:ascii="Roboto" w:hAnsi="Roboto"/>
              </w:rPr>
              <w:t xml:space="preserve"> nicht erfüllt </w:t>
            </w:r>
          </w:p>
        </w:tc>
      </w:tr>
      <w:tr w:rsidR="000745F3" w:rsidRPr="00C72D4D" w14:paraId="2A3A1C4E" w14:textId="77777777" w:rsidTr="00F9722A">
        <w:tc>
          <w:tcPr>
            <w:tcW w:w="620" w:type="dxa"/>
          </w:tcPr>
          <w:p w14:paraId="2764FD43" w14:textId="627D3FD9" w:rsidR="000745F3" w:rsidRDefault="000745F3" w:rsidP="000745F3">
            <w:pPr>
              <w:rPr>
                <w:rFonts w:ascii="Roboto" w:hAnsi="Roboto" w:cstheme="minorHAnsi"/>
              </w:rPr>
            </w:pPr>
          </w:p>
        </w:tc>
        <w:tc>
          <w:tcPr>
            <w:tcW w:w="7744" w:type="dxa"/>
            <w:gridSpan w:val="4"/>
          </w:tcPr>
          <w:p w14:paraId="0566179F" w14:textId="0041E248" w:rsidR="000745F3" w:rsidRPr="00C030C5" w:rsidRDefault="000745F3" w:rsidP="008473DA">
            <w:pPr>
              <w:tabs>
                <w:tab w:val="left" w:pos="3600"/>
              </w:tabs>
              <w:jc w:val="both"/>
              <w:rPr>
                <w:rFonts w:ascii="Roboto" w:hAnsi="Roboto"/>
                <w:sz w:val="18"/>
                <w:szCs w:val="18"/>
              </w:rPr>
            </w:pPr>
            <w:r w:rsidRPr="008651AA">
              <w:rPr>
                <w:rFonts w:ascii="Roboto" w:hAnsi="Roboto" w:cstheme="minorHAnsi"/>
                <w:color w:val="000000"/>
                <w:sz w:val="18"/>
                <w:szCs w:val="18"/>
              </w:rPr>
              <w:t xml:space="preserve">* </w:t>
            </w:r>
            <w:r w:rsidRPr="005E71B8">
              <w:rPr>
                <w:rFonts w:ascii="Roboto" w:hAnsi="Roboto"/>
                <w:sz w:val="18"/>
                <w:szCs w:val="18"/>
              </w:rPr>
              <w:t xml:space="preserve">Die Anforderung der Gleichverteilung gilt </w:t>
            </w:r>
            <w:r w:rsidR="00DB451A">
              <w:rPr>
                <w:rFonts w:ascii="Roboto" w:hAnsi="Roboto"/>
                <w:sz w:val="18"/>
                <w:szCs w:val="18"/>
              </w:rPr>
              <w:t xml:space="preserve">nach dem Senatsbeschluss vom 28.01.2020 </w:t>
            </w:r>
            <w:r w:rsidRPr="005E71B8">
              <w:rPr>
                <w:rFonts w:ascii="Roboto" w:hAnsi="Roboto"/>
                <w:sz w:val="18"/>
                <w:szCs w:val="18"/>
              </w:rPr>
              <w:t>dann als erfüllt, wenn ein Korridor von 2</w:t>
            </w:r>
            <w:r>
              <w:rPr>
                <w:rFonts w:ascii="Roboto" w:hAnsi="Roboto"/>
                <w:sz w:val="18"/>
                <w:szCs w:val="18"/>
              </w:rPr>
              <w:t>7</w:t>
            </w:r>
            <w:r w:rsidRPr="005E71B8">
              <w:rPr>
                <w:rFonts w:ascii="Roboto" w:hAnsi="Roboto"/>
                <w:sz w:val="18"/>
                <w:szCs w:val="18"/>
              </w:rPr>
              <w:t xml:space="preserve"> bis 3</w:t>
            </w:r>
            <w:r>
              <w:rPr>
                <w:rFonts w:ascii="Roboto" w:hAnsi="Roboto"/>
                <w:sz w:val="18"/>
                <w:szCs w:val="18"/>
              </w:rPr>
              <w:t>3</w:t>
            </w:r>
            <w:r w:rsidRPr="005E71B8">
              <w:rPr>
                <w:rFonts w:ascii="Roboto" w:hAnsi="Roboto"/>
                <w:sz w:val="18"/>
                <w:szCs w:val="18"/>
              </w:rPr>
              <w:t xml:space="preserve"> ECTS-</w:t>
            </w:r>
            <w:r w:rsidR="00893516">
              <w:rPr>
                <w:rFonts w:ascii="Roboto" w:hAnsi="Roboto"/>
                <w:sz w:val="18"/>
                <w:szCs w:val="18"/>
              </w:rPr>
              <w:t>LP</w:t>
            </w:r>
            <w:r w:rsidRPr="005E71B8">
              <w:rPr>
                <w:rFonts w:ascii="Roboto" w:hAnsi="Roboto"/>
                <w:sz w:val="18"/>
                <w:szCs w:val="18"/>
              </w:rPr>
              <w:t xml:space="preserve"> eingehalten wird. Wird von diesem Korridor abgewichen</w:t>
            </w:r>
            <w:r>
              <w:rPr>
                <w:rFonts w:ascii="Roboto" w:hAnsi="Roboto"/>
                <w:sz w:val="18"/>
                <w:szCs w:val="18"/>
              </w:rPr>
              <w:t>,</w:t>
            </w:r>
            <w:r w:rsidRPr="005E71B8">
              <w:rPr>
                <w:rFonts w:ascii="Roboto" w:hAnsi="Roboto"/>
                <w:sz w:val="18"/>
                <w:szCs w:val="18"/>
              </w:rPr>
              <w:t xml:space="preserve"> gilt die Anforderung als nicht erfüllt und es muss hier eine Begründung erfolgen. Die Begründung sollte Bezug auf die Arbeitsbelastung der Studierenden nehmen</w:t>
            </w:r>
            <w:r w:rsidR="00893516">
              <w:rPr>
                <w:rFonts w:ascii="Roboto" w:hAnsi="Roboto"/>
                <w:sz w:val="18"/>
                <w:szCs w:val="18"/>
              </w:rPr>
              <w:t>. B</w:t>
            </w:r>
            <w:r w:rsidRPr="005E71B8">
              <w:rPr>
                <w:rFonts w:ascii="Roboto" w:hAnsi="Roboto"/>
                <w:sz w:val="18"/>
                <w:szCs w:val="18"/>
              </w:rPr>
              <w:t xml:space="preserve">ei 30 </w:t>
            </w:r>
            <w:r w:rsidR="00E55E65">
              <w:rPr>
                <w:rFonts w:ascii="Roboto" w:hAnsi="Roboto"/>
                <w:sz w:val="18"/>
                <w:szCs w:val="18"/>
              </w:rPr>
              <w:t>Arbeitss</w:t>
            </w:r>
            <w:r w:rsidRPr="005E71B8">
              <w:rPr>
                <w:rFonts w:ascii="Roboto" w:hAnsi="Roboto"/>
                <w:sz w:val="18"/>
                <w:szCs w:val="18"/>
              </w:rPr>
              <w:t xml:space="preserve">tunden für einen ECTS-LP </w:t>
            </w:r>
            <w:r w:rsidRPr="007040AF">
              <w:rPr>
                <w:rFonts w:ascii="Roboto" w:hAnsi="Roboto"/>
                <w:sz w:val="18"/>
                <w:szCs w:val="18"/>
              </w:rPr>
              <w:t>beträgt die Arbeitsbelastung im Vollzeitstudium</w:t>
            </w:r>
            <w:r w:rsidRPr="005E71B8">
              <w:rPr>
                <w:rFonts w:ascii="Roboto" w:hAnsi="Roboto"/>
                <w:sz w:val="18"/>
                <w:szCs w:val="18"/>
              </w:rPr>
              <w:t xml:space="preserve"> pro Semester in der Vorlesungs- und vorlesungsfreien Zeit 900 </w:t>
            </w:r>
            <w:r w:rsidR="00C030C5">
              <w:rPr>
                <w:rFonts w:ascii="Roboto" w:hAnsi="Roboto"/>
                <w:sz w:val="18"/>
                <w:szCs w:val="18"/>
              </w:rPr>
              <w:t>Arbeitss</w:t>
            </w:r>
            <w:r w:rsidR="00C030C5" w:rsidRPr="005E71B8">
              <w:rPr>
                <w:rFonts w:ascii="Roboto" w:hAnsi="Roboto"/>
                <w:sz w:val="18"/>
                <w:szCs w:val="18"/>
              </w:rPr>
              <w:t>tunden</w:t>
            </w:r>
            <w:r w:rsidR="00C030C5">
              <w:rPr>
                <w:rFonts w:ascii="Roboto" w:hAnsi="Roboto"/>
                <w:sz w:val="18"/>
                <w:szCs w:val="18"/>
              </w:rPr>
              <w:t>, pro Studienjahr 1800 Arbeitsstunden)</w:t>
            </w:r>
            <w:r w:rsidRPr="005E71B8">
              <w:rPr>
                <w:rFonts w:ascii="Roboto" w:hAnsi="Roboto"/>
                <w:sz w:val="18"/>
                <w:szCs w:val="18"/>
              </w:rPr>
              <w:t xml:space="preserve">. Dies entspricht 32 bis 39 </w:t>
            </w:r>
            <w:r w:rsidR="00E55E65">
              <w:rPr>
                <w:rFonts w:ascii="Roboto" w:hAnsi="Roboto"/>
                <w:sz w:val="18"/>
                <w:szCs w:val="18"/>
              </w:rPr>
              <w:t>Arbeitss</w:t>
            </w:r>
            <w:r w:rsidRPr="005E71B8">
              <w:rPr>
                <w:rFonts w:ascii="Roboto" w:hAnsi="Roboto"/>
                <w:sz w:val="18"/>
                <w:szCs w:val="18"/>
              </w:rPr>
              <w:t>tunden pro Woche bei 46 Wochen pro Jahr)</w:t>
            </w:r>
            <w:r w:rsidR="00C030C5">
              <w:rPr>
                <w:rFonts w:ascii="Roboto" w:hAnsi="Roboto"/>
                <w:sz w:val="18"/>
                <w:szCs w:val="18"/>
              </w:rPr>
              <w:t xml:space="preserve"> (vgl. Begründungstext </w:t>
            </w:r>
            <w:r w:rsidR="00C030C5" w:rsidRPr="005E71B8">
              <w:rPr>
                <w:rFonts w:ascii="Roboto" w:hAnsi="Roboto"/>
                <w:sz w:val="18"/>
                <w:szCs w:val="18"/>
              </w:rPr>
              <w:t>§ 8 Abs. 1 Satz</w:t>
            </w:r>
            <w:r w:rsidR="00C030C5">
              <w:rPr>
                <w:rFonts w:ascii="Roboto" w:hAnsi="Roboto"/>
                <w:sz w:val="18"/>
                <w:szCs w:val="18"/>
              </w:rPr>
              <w:t> </w:t>
            </w:r>
            <w:r w:rsidR="00C030C5" w:rsidRPr="005E71B8">
              <w:rPr>
                <w:rFonts w:ascii="Roboto" w:hAnsi="Roboto"/>
                <w:sz w:val="18"/>
                <w:szCs w:val="18"/>
              </w:rPr>
              <w:t>3</w:t>
            </w:r>
            <w:r w:rsidR="00C030C5">
              <w:rPr>
                <w:rFonts w:ascii="Roboto" w:hAnsi="Roboto"/>
                <w:sz w:val="18"/>
                <w:szCs w:val="18"/>
              </w:rPr>
              <w:t xml:space="preserve"> </w:t>
            </w:r>
            <w:r w:rsidR="00C030C5" w:rsidRPr="005E71B8">
              <w:rPr>
                <w:rFonts w:ascii="Roboto" w:hAnsi="Roboto"/>
                <w:sz w:val="18"/>
                <w:szCs w:val="18"/>
              </w:rPr>
              <w:t>MRVO</w:t>
            </w:r>
            <w:r w:rsidR="00C030C5">
              <w:rPr>
                <w:rFonts w:ascii="Roboto" w:hAnsi="Roboto"/>
                <w:sz w:val="18"/>
                <w:szCs w:val="18"/>
              </w:rPr>
              <w:t>)</w:t>
            </w:r>
            <w:r>
              <w:rPr>
                <w:rFonts w:ascii="Roboto" w:hAnsi="Roboto"/>
                <w:sz w:val="18"/>
                <w:szCs w:val="18"/>
              </w:rPr>
              <w:t xml:space="preserve">. </w:t>
            </w:r>
          </w:p>
        </w:tc>
        <w:tc>
          <w:tcPr>
            <w:tcW w:w="1559" w:type="dxa"/>
          </w:tcPr>
          <w:p w14:paraId="38A4ED8D" w14:textId="7A929BC0" w:rsidR="000745F3" w:rsidRDefault="000745F3" w:rsidP="000745F3">
            <w:pPr>
              <w:tabs>
                <w:tab w:val="left" w:pos="3600"/>
              </w:tabs>
              <w:rPr>
                <w:rFonts w:ascii="Roboto" w:hAnsi="Roboto"/>
              </w:rPr>
            </w:pPr>
          </w:p>
        </w:tc>
      </w:tr>
      <w:tr w:rsidR="00560B53" w:rsidRPr="00C72D4D" w14:paraId="5CBAC99A" w14:textId="77777777" w:rsidTr="00F9722A">
        <w:tc>
          <w:tcPr>
            <w:tcW w:w="620" w:type="dxa"/>
          </w:tcPr>
          <w:p w14:paraId="6724A9D5" w14:textId="77777777" w:rsidR="00560B53" w:rsidRDefault="00560B53" w:rsidP="000745F3">
            <w:pPr>
              <w:rPr>
                <w:rFonts w:ascii="Roboto" w:hAnsi="Roboto" w:cstheme="minorHAnsi"/>
              </w:rPr>
            </w:pPr>
          </w:p>
        </w:tc>
        <w:tc>
          <w:tcPr>
            <w:tcW w:w="7744" w:type="dxa"/>
            <w:gridSpan w:val="4"/>
          </w:tcPr>
          <w:p w14:paraId="04944100" w14:textId="7DB399E4" w:rsidR="00AE023F" w:rsidRPr="001820DD" w:rsidRDefault="001820DD" w:rsidP="001820DD">
            <w:pPr>
              <w:tabs>
                <w:tab w:val="left" w:pos="3600"/>
              </w:tabs>
              <w:jc w:val="both"/>
              <w:rPr>
                <w:rFonts w:ascii="Roboto" w:hAnsi="Roboto" w:cstheme="minorHAnsi"/>
                <w:i/>
                <w:iCs/>
                <w:color w:val="000000"/>
                <w:sz w:val="18"/>
                <w:szCs w:val="18"/>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468E50B3" w14:textId="77777777" w:rsidR="00560B53" w:rsidRDefault="00560B53" w:rsidP="000745F3">
            <w:pPr>
              <w:tabs>
                <w:tab w:val="left" w:pos="3600"/>
              </w:tabs>
              <w:rPr>
                <w:rFonts w:ascii="Roboto" w:hAnsi="Roboto" w:cstheme="minorHAnsi"/>
                <w:color w:val="000000"/>
                <w:sz w:val="18"/>
                <w:szCs w:val="18"/>
              </w:rPr>
            </w:pPr>
          </w:p>
        </w:tc>
      </w:tr>
      <w:tr w:rsidR="00E5463B" w:rsidRPr="00C72D4D" w14:paraId="53C138B8" w14:textId="77777777" w:rsidTr="00F9722A">
        <w:tc>
          <w:tcPr>
            <w:tcW w:w="620" w:type="dxa"/>
          </w:tcPr>
          <w:p w14:paraId="621B3820" w14:textId="7A0751B4" w:rsidR="00E5463B" w:rsidRDefault="00E5463B" w:rsidP="00E5463B">
            <w:pPr>
              <w:rPr>
                <w:rFonts w:ascii="Roboto" w:hAnsi="Roboto" w:cstheme="minorHAnsi"/>
              </w:rPr>
            </w:pPr>
            <w:r>
              <w:rPr>
                <w:rFonts w:ascii="Roboto" w:hAnsi="Roboto" w:cstheme="minorHAnsi"/>
              </w:rPr>
              <w:t>16</w:t>
            </w:r>
          </w:p>
        </w:tc>
        <w:tc>
          <w:tcPr>
            <w:tcW w:w="3208" w:type="dxa"/>
          </w:tcPr>
          <w:p w14:paraId="49451F68" w14:textId="0B96C3F6" w:rsidR="00E5463B" w:rsidRDefault="00E5463B" w:rsidP="00E5463B">
            <w:pPr>
              <w:rPr>
                <w:rFonts w:ascii="Roboto" w:hAnsi="Roboto"/>
              </w:rPr>
            </w:pPr>
            <w:r w:rsidRPr="00940A21">
              <w:rPr>
                <w:rFonts w:ascii="Roboto" w:hAnsi="Roboto" w:cstheme="minorHAnsi"/>
                <w:color w:val="000000"/>
              </w:rPr>
              <w:t>Module sind i</w:t>
            </w:r>
            <w:r>
              <w:rPr>
                <w:rFonts w:ascii="Roboto" w:hAnsi="Roboto" w:cstheme="minorHAnsi"/>
                <w:color w:val="000000"/>
              </w:rPr>
              <w:t xml:space="preserve">n der </w:t>
            </w:r>
            <w:r w:rsidRPr="00940A21">
              <w:rPr>
                <w:rFonts w:ascii="Roboto" w:hAnsi="Roboto" w:cstheme="minorHAnsi"/>
                <w:color w:val="000000"/>
              </w:rPr>
              <w:t>R</w:t>
            </w:r>
            <w:r>
              <w:rPr>
                <w:rFonts w:ascii="Roboto" w:hAnsi="Roboto" w:cstheme="minorHAnsi"/>
                <w:color w:val="000000"/>
              </w:rPr>
              <w:t>egel</w:t>
            </w:r>
            <w:r w:rsidRPr="00940A21">
              <w:rPr>
                <w:rFonts w:ascii="Roboto" w:hAnsi="Roboto" w:cstheme="minorHAnsi"/>
                <w:color w:val="000000"/>
              </w:rPr>
              <w:t xml:space="preserve"> nicht kleiner als </w:t>
            </w:r>
            <w:r>
              <w:rPr>
                <w:rFonts w:ascii="Roboto" w:hAnsi="Roboto" w:cstheme="minorHAnsi"/>
                <w:color w:val="000000"/>
              </w:rPr>
              <w:t>fünf</w:t>
            </w:r>
            <w:r w:rsidRPr="00940A21">
              <w:rPr>
                <w:rFonts w:ascii="Roboto" w:hAnsi="Roboto" w:cstheme="minorHAnsi"/>
                <w:color w:val="000000"/>
              </w:rPr>
              <w:t xml:space="preserve"> </w:t>
            </w:r>
            <w:r>
              <w:rPr>
                <w:rFonts w:ascii="Roboto" w:hAnsi="Roboto" w:cstheme="minorHAnsi"/>
                <w:color w:val="000000"/>
              </w:rPr>
              <w:t>ECTS-</w:t>
            </w:r>
            <w:r w:rsidRPr="00940A21">
              <w:rPr>
                <w:rFonts w:ascii="Roboto" w:hAnsi="Roboto" w:cstheme="minorHAnsi"/>
                <w:color w:val="000000"/>
              </w:rPr>
              <w:t xml:space="preserve">LP. </w:t>
            </w:r>
            <w:r>
              <w:rPr>
                <w:rFonts w:ascii="Roboto" w:hAnsi="Roboto" w:cstheme="minorHAnsi"/>
              </w:rPr>
              <w:t>*</w:t>
            </w:r>
          </w:p>
        </w:tc>
        <w:tc>
          <w:tcPr>
            <w:tcW w:w="1842" w:type="dxa"/>
          </w:tcPr>
          <w:p w14:paraId="4A0EC568" w14:textId="56D17D3C" w:rsidR="00E5463B" w:rsidRDefault="00E5463B" w:rsidP="00E5463B">
            <w:pPr>
              <w:rPr>
                <w:rFonts w:ascii="Roboto" w:hAnsi="Roboto"/>
                <w:sz w:val="16"/>
                <w:szCs w:val="16"/>
              </w:rPr>
            </w:pPr>
            <w:r>
              <w:rPr>
                <w:rFonts w:ascii="Roboto" w:hAnsi="Roboto"/>
                <w:sz w:val="16"/>
                <w:szCs w:val="16"/>
              </w:rPr>
              <w:t>§ 12 Abs. 5 Satz 2 Nr. 4</w:t>
            </w:r>
            <w:r w:rsidRPr="0041129F">
              <w:rPr>
                <w:rFonts w:ascii="Roboto" w:hAnsi="Roboto"/>
                <w:sz w:val="16"/>
                <w:szCs w:val="16"/>
              </w:rPr>
              <w:t xml:space="preserve"> </w:t>
            </w:r>
            <w:r w:rsidRPr="00166C77">
              <w:rPr>
                <w:rFonts w:ascii="Roboto" w:hAnsi="Roboto"/>
                <w:sz w:val="16"/>
                <w:szCs w:val="16"/>
              </w:rPr>
              <w:t>SächsStudAkkVO</w:t>
            </w:r>
          </w:p>
          <w:p w14:paraId="7BD2B550" w14:textId="33B7F6A8" w:rsidR="00E5463B" w:rsidRDefault="00E5463B" w:rsidP="00E5463B">
            <w:pPr>
              <w:rPr>
                <w:rFonts w:ascii="Roboto" w:hAnsi="Roboto"/>
                <w:sz w:val="16"/>
                <w:szCs w:val="16"/>
              </w:rPr>
            </w:pPr>
            <w:r>
              <w:rPr>
                <w:rFonts w:ascii="Roboto" w:hAnsi="Roboto"/>
                <w:sz w:val="16"/>
                <w:szCs w:val="16"/>
              </w:rPr>
              <w:t>Senatsbeschluss 28.01.2020</w:t>
            </w:r>
          </w:p>
        </w:tc>
        <w:tc>
          <w:tcPr>
            <w:tcW w:w="1134" w:type="dxa"/>
          </w:tcPr>
          <w:p w14:paraId="3DBE582A" w14:textId="77777777" w:rsidR="00E5463B" w:rsidRDefault="00E5463B" w:rsidP="00E5463B">
            <w:pPr>
              <w:rPr>
                <w:rFonts w:ascii="Roboto" w:hAnsi="Roboto" w:cstheme="minorHAnsi"/>
                <w:sz w:val="16"/>
                <w:szCs w:val="16"/>
              </w:rPr>
            </w:pPr>
            <w:r>
              <w:rPr>
                <w:rFonts w:ascii="Roboto" w:hAnsi="Roboto" w:cstheme="minorHAnsi"/>
                <w:sz w:val="16"/>
                <w:szCs w:val="16"/>
              </w:rPr>
              <w:t>§ 6 Abs. 1 SO</w:t>
            </w:r>
          </w:p>
          <w:p w14:paraId="4A491647" w14:textId="77777777" w:rsidR="00E5463B" w:rsidRDefault="00E5463B" w:rsidP="00E5463B">
            <w:pPr>
              <w:rPr>
                <w:rFonts w:ascii="Roboto" w:hAnsi="Roboto" w:cstheme="minorHAnsi"/>
                <w:sz w:val="16"/>
                <w:szCs w:val="16"/>
              </w:rPr>
            </w:pPr>
            <w:r>
              <w:rPr>
                <w:rFonts w:ascii="Roboto" w:hAnsi="Roboto" w:cstheme="minorHAnsi"/>
                <w:sz w:val="16"/>
                <w:szCs w:val="16"/>
              </w:rPr>
              <w:t>§ 25 Abs. 1 PO</w:t>
            </w:r>
          </w:p>
          <w:p w14:paraId="10D8C0D3" w14:textId="77777777" w:rsidR="00E5463B" w:rsidRDefault="00E5463B" w:rsidP="00E5463B">
            <w:pPr>
              <w:rPr>
                <w:rFonts w:ascii="Roboto" w:hAnsi="Roboto" w:cstheme="minorHAnsi"/>
                <w:sz w:val="16"/>
                <w:szCs w:val="16"/>
              </w:rPr>
            </w:pPr>
            <w:r>
              <w:rPr>
                <w:rFonts w:ascii="Roboto" w:hAnsi="Roboto" w:cstheme="minorHAnsi"/>
                <w:sz w:val="16"/>
                <w:szCs w:val="16"/>
              </w:rPr>
              <w:t xml:space="preserve">SAP </w:t>
            </w:r>
          </w:p>
          <w:p w14:paraId="5D82CAC7" w14:textId="666A0D2E" w:rsidR="00E5463B" w:rsidRDefault="00E5463B" w:rsidP="00E5463B">
            <w:pPr>
              <w:rPr>
                <w:rFonts w:ascii="Roboto" w:hAnsi="Roboto"/>
                <w:sz w:val="16"/>
                <w:szCs w:val="16"/>
              </w:rPr>
            </w:pPr>
            <w:r>
              <w:rPr>
                <w:rFonts w:ascii="Roboto" w:hAnsi="Roboto" w:cstheme="minorHAnsi"/>
                <w:sz w:val="16"/>
                <w:szCs w:val="16"/>
              </w:rPr>
              <w:t xml:space="preserve">MB </w:t>
            </w:r>
          </w:p>
        </w:tc>
        <w:tc>
          <w:tcPr>
            <w:tcW w:w="1560" w:type="dxa"/>
          </w:tcPr>
          <w:p w14:paraId="0D889633" w14:textId="22F48C32" w:rsidR="00E5463B" w:rsidRDefault="00D85D79" w:rsidP="00E5463B">
            <w:pPr>
              <w:tabs>
                <w:tab w:val="left" w:pos="3600"/>
              </w:tabs>
              <w:rPr>
                <w:rFonts w:ascii="Roboto" w:hAnsi="Roboto"/>
              </w:rPr>
            </w:pPr>
            <w:sdt>
              <w:sdtPr>
                <w:rPr>
                  <w:rFonts w:ascii="Roboto" w:hAnsi="Roboto"/>
                </w:rPr>
                <w:id w:val="1462615107"/>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erfüll</w:t>
            </w:r>
            <w:r w:rsidR="00E5463B">
              <w:rPr>
                <w:rFonts w:ascii="Roboto" w:hAnsi="Roboto"/>
              </w:rPr>
              <w:t>t</w:t>
            </w:r>
          </w:p>
          <w:p w14:paraId="7DAA12ED" w14:textId="2310AE71" w:rsidR="00E5463B" w:rsidRDefault="00D85D79" w:rsidP="00E5463B">
            <w:pPr>
              <w:tabs>
                <w:tab w:val="left" w:pos="3600"/>
              </w:tabs>
              <w:rPr>
                <w:rFonts w:ascii="Roboto" w:hAnsi="Roboto"/>
              </w:rPr>
            </w:pPr>
            <w:sdt>
              <w:sdtPr>
                <w:rPr>
                  <w:rFonts w:ascii="Roboto" w:hAnsi="Roboto"/>
                </w:rPr>
                <w:id w:val="-967053930"/>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nicht erfüllt</w:t>
            </w:r>
          </w:p>
        </w:tc>
        <w:tc>
          <w:tcPr>
            <w:tcW w:w="1559" w:type="dxa"/>
          </w:tcPr>
          <w:p w14:paraId="7C7F7BB9" w14:textId="77777777" w:rsidR="00E5463B" w:rsidRPr="00BF57D1" w:rsidRDefault="00D85D79" w:rsidP="00E5463B">
            <w:pPr>
              <w:tabs>
                <w:tab w:val="left" w:pos="3600"/>
              </w:tabs>
              <w:rPr>
                <w:rFonts w:ascii="Roboto" w:hAnsi="Roboto"/>
              </w:rPr>
            </w:pPr>
            <w:sdt>
              <w:sdtPr>
                <w:rPr>
                  <w:rFonts w:ascii="Roboto" w:hAnsi="Roboto"/>
                </w:rPr>
                <w:id w:val="-767391976"/>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w:t>
            </w:r>
            <w:r w:rsidR="00E5463B">
              <w:rPr>
                <w:rFonts w:ascii="Roboto" w:hAnsi="Roboto"/>
              </w:rPr>
              <w:t xml:space="preserve">Regel </w:t>
            </w:r>
            <w:r w:rsidR="00E5463B" w:rsidRPr="00BF57D1">
              <w:rPr>
                <w:rFonts w:ascii="Roboto" w:hAnsi="Roboto"/>
              </w:rPr>
              <w:t>erfüllt</w:t>
            </w:r>
          </w:p>
          <w:p w14:paraId="41BA5BF9" w14:textId="22835C20" w:rsidR="00E5463B" w:rsidRDefault="00D85D79" w:rsidP="00E5463B">
            <w:pPr>
              <w:tabs>
                <w:tab w:val="left" w:pos="3600"/>
              </w:tabs>
              <w:rPr>
                <w:rFonts w:ascii="Roboto" w:hAnsi="Roboto"/>
              </w:rPr>
            </w:pPr>
            <w:sdt>
              <w:sdtPr>
                <w:rPr>
                  <w:rFonts w:ascii="Roboto" w:hAnsi="Roboto"/>
                </w:rPr>
                <w:id w:val="229739331"/>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w:t>
            </w:r>
            <w:r w:rsidR="00E5463B">
              <w:rPr>
                <w:rFonts w:ascii="Roboto" w:hAnsi="Roboto"/>
              </w:rPr>
              <w:t xml:space="preserve">Regel </w:t>
            </w:r>
            <w:r w:rsidR="00E5463B" w:rsidRPr="00BF57D1">
              <w:rPr>
                <w:rFonts w:ascii="Roboto" w:hAnsi="Roboto"/>
              </w:rPr>
              <w:t>nicht erfüllt</w:t>
            </w:r>
            <w:r w:rsidR="00E5463B">
              <w:rPr>
                <w:rFonts w:ascii="Roboto" w:hAnsi="Roboto"/>
              </w:rPr>
              <w:t>, Begründung liegt vor</w:t>
            </w:r>
          </w:p>
          <w:p w14:paraId="00A4F7C0" w14:textId="57546ABD" w:rsidR="00E5463B" w:rsidRDefault="00D85D79" w:rsidP="00E5463B">
            <w:pPr>
              <w:tabs>
                <w:tab w:val="left" w:pos="3600"/>
              </w:tabs>
              <w:rPr>
                <w:rFonts w:ascii="Roboto" w:hAnsi="Roboto"/>
              </w:rPr>
            </w:pPr>
            <w:sdt>
              <w:sdtPr>
                <w:rPr>
                  <w:rFonts w:ascii="Roboto" w:hAnsi="Roboto"/>
                </w:rPr>
                <w:id w:val="101614784"/>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w:t>
            </w:r>
            <w:r w:rsidR="00E5463B">
              <w:rPr>
                <w:rFonts w:ascii="Roboto" w:hAnsi="Roboto"/>
              </w:rPr>
              <w:t>Regel nicht erfüllt, Begründung liegt nicht vor</w:t>
            </w:r>
          </w:p>
        </w:tc>
      </w:tr>
      <w:tr w:rsidR="00E5463B" w:rsidRPr="00C72D4D" w14:paraId="471CD977" w14:textId="77777777" w:rsidTr="00F9722A">
        <w:tc>
          <w:tcPr>
            <w:tcW w:w="620" w:type="dxa"/>
          </w:tcPr>
          <w:p w14:paraId="42ABCD02" w14:textId="77777777" w:rsidR="00E5463B" w:rsidRDefault="00E5463B" w:rsidP="00E5463B">
            <w:pPr>
              <w:rPr>
                <w:rFonts w:ascii="Roboto" w:hAnsi="Roboto" w:cstheme="minorHAnsi"/>
              </w:rPr>
            </w:pPr>
          </w:p>
        </w:tc>
        <w:tc>
          <w:tcPr>
            <w:tcW w:w="7744" w:type="dxa"/>
            <w:gridSpan w:val="4"/>
          </w:tcPr>
          <w:p w14:paraId="7BE17CCE" w14:textId="5910C1E9" w:rsidR="00E5463B" w:rsidRDefault="00E5463B" w:rsidP="00E5463B">
            <w:pPr>
              <w:tabs>
                <w:tab w:val="left" w:pos="3600"/>
              </w:tabs>
              <w:jc w:val="both"/>
              <w:rPr>
                <w:rFonts w:ascii="Roboto" w:hAnsi="Roboto" w:cstheme="minorHAnsi"/>
                <w:color w:val="000000"/>
                <w:sz w:val="18"/>
                <w:szCs w:val="18"/>
              </w:rPr>
            </w:pPr>
            <w:r w:rsidRPr="008651AA">
              <w:rPr>
                <w:rFonts w:ascii="Roboto" w:hAnsi="Roboto" w:cstheme="minorHAnsi"/>
                <w:color w:val="000000"/>
                <w:sz w:val="18"/>
                <w:szCs w:val="18"/>
              </w:rPr>
              <w:t xml:space="preserve">* </w:t>
            </w:r>
            <w:r>
              <w:rPr>
                <w:rFonts w:ascii="Roboto" w:hAnsi="Roboto" w:cstheme="minorHAnsi"/>
                <w:color w:val="000000"/>
                <w:sz w:val="18"/>
                <w:szCs w:val="18"/>
              </w:rPr>
              <w:t xml:space="preserve">In der SächsStudAkkVO steht die Modulgröße im Zusammenhang mit einer </w:t>
            </w:r>
            <w:r w:rsidRPr="00711F80">
              <w:rPr>
                <w:rFonts w:ascii="Roboto" w:hAnsi="Roboto" w:cstheme="minorHAnsi"/>
                <w:color w:val="000000"/>
                <w:sz w:val="18"/>
                <w:szCs w:val="18"/>
              </w:rPr>
              <w:t>adäquate</w:t>
            </w:r>
            <w:r>
              <w:rPr>
                <w:rFonts w:ascii="Roboto" w:hAnsi="Roboto" w:cstheme="minorHAnsi"/>
                <w:color w:val="000000"/>
                <w:sz w:val="18"/>
                <w:szCs w:val="18"/>
              </w:rPr>
              <w:t>n</w:t>
            </w:r>
            <w:r w:rsidRPr="00711F80">
              <w:rPr>
                <w:rFonts w:ascii="Roboto" w:hAnsi="Roboto" w:cstheme="minorHAnsi"/>
                <w:color w:val="000000"/>
                <w:sz w:val="18"/>
                <w:szCs w:val="18"/>
              </w:rPr>
              <w:t xml:space="preserve"> und belastungsangemessene</w:t>
            </w:r>
            <w:r>
              <w:rPr>
                <w:rFonts w:ascii="Roboto" w:hAnsi="Roboto" w:cstheme="minorHAnsi"/>
                <w:color w:val="000000"/>
                <w:sz w:val="18"/>
                <w:szCs w:val="18"/>
              </w:rPr>
              <w:t>n</w:t>
            </w:r>
            <w:r w:rsidRPr="00711F80">
              <w:rPr>
                <w:rFonts w:ascii="Roboto" w:hAnsi="Roboto" w:cstheme="minorHAnsi"/>
                <w:color w:val="000000"/>
                <w:sz w:val="18"/>
                <w:szCs w:val="18"/>
              </w:rPr>
              <w:t xml:space="preserve"> Prüfungsdichte</w:t>
            </w:r>
            <w:r>
              <w:rPr>
                <w:rFonts w:ascii="Roboto" w:hAnsi="Roboto" w:cstheme="minorHAnsi"/>
                <w:color w:val="000000"/>
                <w:sz w:val="18"/>
                <w:szCs w:val="18"/>
              </w:rPr>
              <w:t xml:space="preserve">. Angenommen wird, dass sechs Prüfungen pro Semester angemessen sind. Bei i.d.R. 30 ECTS-LP pro Semester ergibt sich eine Modulmindestgröße von fünf ECTS-LP. </w:t>
            </w:r>
          </w:p>
          <w:p w14:paraId="206513EF" w14:textId="77777777" w:rsidR="00E5463B" w:rsidRDefault="00E5463B" w:rsidP="00E5463B">
            <w:pPr>
              <w:tabs>
                <w:tab w:val="left" w:pos="3600"/>
              </w:tabs>
              <w:jc w:val="both"/>
              <w:rPr>
                <w:rFonts w:ascii="Roboto" w:hAnsi="Roboto"/>
                <w:sz w:val="18"/>
                <w:szCs w:val="18"/>
              </w:rPr>
            </w:pPr>
            <w:r>
              <w:rPr>
                <w:rFonts w:ascii="Roboto" w:hAnsi="Roboto"/>
                <w:sz w:val="18"/>
                <w:szCs w:val="18"/>
              </w:rPr>
              <w:t>Das Kriterium entspricht dem Senatsbeschluss vom 28.01.2020 zur Modulgröße: „</w:t>
            </w:r>
            <w:r w:rsidRPr="00812CDB">
              <w:rPr>
                <w:rFonts w:ascii="Roboto" w:hAnsi="Roboto"/>
                <w:sz w:val="18"/>
                <w:szCs w:val="18"/>
              </w:rPr>
              <w:t>Der Senat legt für die Module an der Technischen Universität Chemnitz in der Regel eine Mindestgröße von fünf Leistungspunkten fest. Der Studiendekan hat in Abstimmung mit dem Modulverantwortlichen kleinere Modulgrößen zu begründen.</w:t>
            </w:r>
            <w:r>
              <w:rPr>
                <w:rFonts w:ascii="Roboto" w:hAnsi="Roboto"/>
                <w:sz w:val="18"/>
                <w:szCs w:val="18"/>
              </w:rPr>
              <w:t xml:space="preserve">“ </w:t>
            </w:r>
          </w:p>
          <w:p w14:paraId="32D0B752" w14:textId="77777777" w:rsidR="003150AD" w:rsidRDefault="003150AD" w:rsidP="003150AD">
            <w:pPr>
              <w:tabs>
                <w:tab w:val="left" w:pos="3600"/>
              </w:tabs>
              <w:jc w:val="both"/>
              <w:rPr>
                <w:rFonts w:ascii="Roboto" w:hAnsi="Roboto"/>
                <w:sz w:val="18"/>
                <w:szCs w:val="18"/>
              </w:rPr>
            </w:pPr>
            <w:r>
              <w:rPr>
                <w:rFonts w:ascii="Roboto" w:hAnsi="Roboto"/>
                <w:sz w:val="18"/>
                <w:szCs w:val="18"/>
              </w:rPr>
              <w:t>„In der Regel“ bedeutet, dass die geforderte Voraussetzung grundsätzlich/im Regelfall zu erfüllen ist. Im begründeten Fall sind jedoch Ausnahmen von dem Grundsatz/der Regel möglich.</w:t>
            </w:r>
          </w:p>
          <w:p w14:paraId="14DA8916" w14:textId="5D335045" w:rsidR="00E5463B" w:rsidRDefault="00E5463B" w:rsidP="00E5463B">
            <w:pPr>
              <w:tabs>
                <w:tab w:val="left" w:pos="3600"/>
              </w:tabs>
              <w:jc w:val="both"/>
              <w:rPr>
                <w:rFonts w:ascii="Roboto" w:hAnsi="Roboto"/>
                <w:sz w:val="18"/>
                <w:szCs w:val="18"/>
              </w:rPr>
            </w:pPr>
            <w:r>
              <w:rPr>
                <w:rFonts w:ascii="Roboto" w:hAnsi="Roboto"/>
                <w:sz w:val="18"/>
                <w:szCs w:val="18"/>
              </w:rPr>
              <w:t xml:space="preserve">Entsprechen Module dieser Anforderung nicht, ist in Abhängigkeit von der Begründung über den Erfüllungsgrad des Kriteriums zu entscheiden. </w:t>
            </w:r>
          </w:p>
          <w:p w14:paraId="53E48FFB" w14:textId="11619842" w:rsidR="00E5463B" w:rsidRPr="008651AA" w:rsidRDefault="00E5463B" w:rsidP="00E5463B">
            <w:pPr>
              <w:tabs>
                <w:tab w:val="left" w:pos="3600"/>
              </w:tabs>
              <w:jc w:val="both"/>
              <w:rPr>
                <w:rFonts w:ascii="Roboto" w:hAnsi="Roboto" w:cstheme="minorHAnsi"/>
                <w:color w:val="000000"/>
                <w:sz w:val="18"/>
                <w:szCs w:val="18"/>
              </w:rPr>
            </w:pPr>
            <w:r>
              <w:rPr>
                <w:rFonts w:ascii="Roboto" w:hAnsi="Roboto"/>
                <w:sz w:val="18"/>
                <w:szCs w:val="18"/>
              </w:rPr>
              <w:t>Es muss plausibel begründet werden, weshalb Module mit weniger als fünf ECTS-LP didaktisch sinnvoll sind und wie dennoch eine „</w:t>
            </w:r>
            <w:r w:rsidRPr="00711F80">
              <w:rPr>
                <w:rFonts w:ascii="Roboto" w:hAnsi="Roboto" w:cstheme="minorHAnsi"/>
                <w:color w:val="000000"/>
                <w:sz w:val="18"/>
                <w:szCs w:val="18"/>
              </w:rPr>
              <w:t>adäquate und belastungsangemessene Prüfungsdichte</w:t>
            </w:r>
            <w:r>
              <w:rPr>
                <w:rFonts w:ascii="Roboto" w:hAnsi="Roboto" w:cstheme="minorHAnsi"/>
                <w:color w:val="000000"/>
                <w:sz w:val="18"/>
                <w:szCs w:val="18"/>
              </w:rPr>
              <w:t xml:space="preserve">“ im Studiengang gewährleistet ist. </w:t>
            </w:r>
          </w:p>
        </w:tc>
        <w:tc>
          <w:tcPr>
            <w:tcW w:w="1559" w:type="dxa"/>
          </w:tcPr>
          <w:p w14:paraId="02746A40" w14:textId="77777777" w:rsidR="00E5463B" w:rsidRDefault="00E5463B" w:rsidP="00E5463B">
            <w:pPr>
              <w:tabs>
                <w:tab w:val="left" w:pos="3600"/>
              </w:tabs>
              <w:rPr>
                <w:rFonts w:ascii="Roboto" w:hAnsi="Roboto" w:cstheme="minorHAnsi"/>
                <w:color w:val="000000"/>
                <w:sz w:val="18"/>
                <w:szCs w:val="18"/>
              </w:rPr>
            </w:pPr>
          </w:p>
        </w:tc>
      </w:tr>
      <w:tr w:rsidR="00E5463B" w:rsidRPr="00EC236D" w14:paraId="7D80521C" w14:textId="77777777" w:rsidTr="00F9722A">
        <w:tc>
          <w:tcPr>
            <w:tcW w:w="620" w:type="dxa"/>
          </w:tcPr>
          <w:p w14:paraId="439A3C61" w14:textId="77777777" w:rsidR="00E5463B" w:rsidRDefault="00E5463B" w:rsidP="00E5463B">
            <w:pPr>
              <w:rPr>
                <w:rFonts w:ascii="Roboto" w:hAnsi="Roboto" w:cstheme="minorHAnsi"/>
              </w:rPr>
            </w:pPr>
          </w:p>
        </w:tc>
        <w:tc>
          <w:tcPr>
            <w:tcW w:w="7744" w:type="dxa"/>
            <w:gridSpan w:val="4"/>
          </w:tcPr>
          <w:p w14:paraId="0F0B1B86" w14:textId="6C74C341" w:rsidR="00E5463B" w:rsidRPr="00EC236D" w:rsidRDefault="00E5463B" w:rsidP="00E5463B">
            <w:pPr>
              <w:tabs>
                <w:tab w:val="left" w:pos="3600"/>
              </w:tabs>
              <w:jc w:val="both"/>
              <w:rPr>
                <w:rFonts w:ascii="Roboto" w:hAnsi="Roboto" w:cstheme="minorHAnsi"/>
                <w:color w:val="000000"/>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382BA5B1" w14:textId="0FAA703A" w:rsidR="00E5463B" w:rsidRPr="00EC236D" w:rsidRDefault="00E5463B" w:rsidP="00E5463B">
            <w:pPr>
              <w:tabs>
                <w:tab w:val="left" w:pos="3600"/>
              </w:tabs>
              <w:rPr>
                <w:rFonts w:ascii="Roboto" w:hAnsi="Roboto" w:cstheme="minorHAnsi"/>
                <w:color w:val="000000"/>
              </w:rPr>
            </w:pPr>
          </w:p>
        </w:tc>
      </w:tr>
      <w:tr w:rsidR="00E5463B" w:rsidRPr="00C72D4D" w14:paraId="5663E698" w14:textId="4BE884BF" w:rsidTr="001341AB">
        <w:tc>
          <w:tcPr>
            <w:tcW w:w="620" w:type="dxa"/>
          </w:tcPr>
          <w:p w14:paraId="27439F3E" w14:textId="0B339D87" w:rsidR="00E5463B" w:rsidRDefault="00E5463B" w:rsidP="00E5463B">
            <w:pPr>
              <w:rPr>
                <w:rFonts w:ascii="Roboto" w:hAnsi="Roboto" w:cstheme="minorHAnsi"/>
              </w:rPr>
            </w:pPr>
            <w:r>
              <w:rPr>
                <w:rFonts w:ascii="Roboto" w:hAnsi="Roboto" w:cstheme="minorHAnsi"/>
              </w:rPr>
              <w:t>17</w:t>
            </w:r>
          </w:p>
        </w:tc>
        <w:tc>
          <w:tcPr>
            <w:tcW w:w="3208" w:type="dxa"/>
          </w:tcPr>
          <w:p w14:paraId="6840E3C4" w14:textId="18A01659" w:rsidR="00E5463B" w:rsidRPr="00885C0C" w:rsidRDefault="00E5463B" w:rsidP="00E5463B">
            <w:pPr>
              <w:rPr>
                <w:rFonts w:ascii="Roboto" w:hAnsi="Roboto" w:cstheme="minorHAnsi"/>
                <w:color w:val="000000"/>
              </w:rPr>
            </w:pPr>
            <w:r w:rsidRPr="00885C0C">
              <w:rPr>
                <w:rFonts w:ascii="Roboto" w:hAnsi="Roboto" w:cstheme="minorHAnsi"/>
                <w:color w:val="000000"/>
              </w:rPr>
              <w:t>Module gehe</w:t>
            </w:r>
            <w:r>
              <w:rPr>
                <w:rFonts w:ascii="Roboto" w:hAnsi="Roboto" w:cstheme="minorHAnsi"/>
                <w:color w:val="000000"/>
              </w:rPr>
              <w:t xml:space="preserve">n </w:t>
            </w:r>
            <w:r w:rsidR="00AC1711">
              <w:rPr>
                <w:rFonts w:ascii="Roboto" w:hAnsi="Roboto" w:cstheme="minorHAnsi"/>
                <w:color w:val="000000"/>
              </w:rPr>
              <w:t>in der Regel</w:t>
            </w:r>
            <w:r w:rsidR="00AC1711" w:rsidRPr="00107BBA">
              <w:rPr>
                <w:rFonts w:ascii="Roboto" w:hAnsi="Roboto" w:cstheme="minorHAnsi"/>
                <w:color w:val="000000"/>
              </w:rPr>
              <w:t xml:space="preserve"> </w:t>
            </w:r>
            <w:r>
              <w:rPr>
                <w:rFonts w:ascii="Roboto" w:hAnsi="Roboto" w:cstheme="minorHAnsi"/>
                <w:color w:val="000000"/>
              </w:rPr>
              <w:t>über zwei</w:t>
            </w:r>
            <w:r>
              <w:t xml:space="preserve"> aufeinander folgende</w:t>
            </w:r>
            <w:r>
              <w:rPr>
                <w:rFonts w:ascii="Roboto" w:hAnsi="Roboto" w:cstheme="minorHAnsi"/>
                <w:color w:val="000000"/>
              </w:rPr>
              <w:t xml:space="preserve"> Semester. </w:t>
            </w:r>
            <w:r>
              <w:rPr>
                <w:rFonts w:ascii="Roboto" w:hAnsi="Roboto"/>
              </w:rPr>
              <w:t>*</w:t>
            </w:r>
            <w:r>
              <w:rPr>
                <w:rFonts w:ascii="Roboto" w:hAnsi="Roboto" w:cstheme="minorHAnsi"/>
                <w:color w:val="000000"/>
              </w:rPr>
              <w:t xml:space="preserve"> </w:t>
            </w:r>
          </w:p>
        </w:tc>
        <w:tc>
          <w:tcPr>
            <w:tcW w:w="1842" w:type="dxa"/>
          </w:tcPr>
          <w:p w14:paraId="10CE6942" w14:textId="77777777" w:rsidR="00E5463B" w:rsidRDefault="00E5463B" w:rsidP="00E5463B">
            <w:pPr>
              <w:rPr>
                <w:rFonts w:ascii="Roboto" w:hAnsi="Roboto" w:cstheme="minorHAnsi"/>
                <w:sz w:val="16"/>
                <w:szCs w:val="16"/>
              </w:rPr>
            </w:pPr>
            <w:r>
              <w:rPr>
                <w:rFonts w:ascii="Roboto" w:hAnsi="Roboto" w:cstheme="minorHAnsi"/>
                <w:sz w:val="16"/>
                <w:szCs w:val="16"/>
              </w:rPr>
              <w:t>§ </w:t>
            </w:r>
            <w:r w:rsidRPr="00CD708C">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1</w:t>
            </w:r>
            <w:r>
              <w:rPr>
                <w:rFonts w:ascii="Roboto" w:hAnsi="Roboto" w:cstheme="minorHAnsi"/>
                <w:sz w:val="16"/>
                <w:szCs w:val="16"/>
              </w:rPr>
              <w:t xml:space="preserve"> Satz </w:t>
            </w:r>
            <w:r w:rsidRPr="00CD708C">
              <w:rPr>
                <w:rFonts w:ascii="Roboto" w:hAnsi="Roboto" w:cstheme="minorHAnsi"/>
                <w:sz w:val="16"/>
                <w:szCs w:val="16"/>
              </w:rPr>
              <w:t>2 SächsStudAkkVO</w:t>
            </w:r>
          </w:p>
          <w:p w14:paraId="1C6EB2AB" w14:textId="59A8CBBD" w:rsidR="00E5463B" w:rsidRPr="00CD708C" w:rsidRDefault="00E5463B" w:rsidP="00E5463B">
            <w:pPr>
              <w:rPr>
                <w:rFonts w:ascii="Roboto" w:hAnsi="Roboto" w:cstheme="minorHAnsi"/>
                <w:sz w:val="16"/>
                <w:szCs w:val="16"/>
              </w:rPr>
            </w:pPr>
            <w:r>
              <w:rPr>
                <w:rFonts w:ascii="Roboto" w:hAnsi="Roboto"/>
                <w:sz w:val="16"/>
                <w:szCs w:val="16"/>
              </w:rPr>
              <w:t>Senatsbeschluss 28.01.2020</w:t>
            </w:r>
          </w:p>
        </w:tc>
        <w:tc>
          <w:tcPr>
            <w:tcW w:w="1134" w:type="dxa"/>
          </w:tcPr>
          <w:p w14:paraId="6396AD6F" w14:textId="77777777" w:rsidR="00E5463B" w:rsidRDefault="00E5463B" w:rsidP="00E5463B">
            <w:pPr>
              <w:rPr>
                <w:rFonts w:ascii="Roboto" w:hAnsi="Roboto" w:cstheme="minorHAnsi"/>
                <w:sz w:val="16"/>
                <w:szCs w:val="16"/>
              </w:rPr>
            </w:pPr>
            <w:r w:rsidRPr="00CD708C">
              <w:rPr>
                <w:rFonts w:ascii="Roboto" w:hAnsi="Roboto" w:cstheme="minorHAnsi"/>
                <w:sz w:val="16"/>
                <w:szCs w:val="16"/>
              </w:rPr>
              <w:t xml:space="preserve">MB </w:t>
            </w:r>
          </w:p>
          <w:p w14:paraId="5DC90324" w14:textId="4687D22C" w:rsidR="00E5463B" w:rsidRPr="00CD708C" w:rsidRDefault="00E5463B" w:rsidP="00E5463B">
            <w:pPr>
              <w:rPr>
                <w:rFonts w:ascii="Roboto" w:hAnsi="Roboto" w:cstheme="minorHAnsi"/>
                <w:sz w:val="16"/>
                <w:szCs w:val="16"/>
              </w:rPr>
            </w:pPr>
            <w:r w:rsidRPr="00CD708C">
              <w:rPr>
                <w:rFonts w:ascii="Roboto" w:hAnsi="Roboto" w:cstheme="minorHAnsi"/>
                <w:sz w:val="16"/>
                <w:szCs w:val="16"/>
              </w:rPr>
              <w:t xml:space="preserve">SAP </w:t>
            </w:r>
          </w:p>
        </w:tc>
        <w:tc>
          <w:tcPr>
            <w:tcW w:w="1560" w:type="dxa"/>
          </w:tcPr>
          <w:p w14:paraId="038A5EB0" w14:textId="4EECD36D" w:rsidR="00E5463B" w:rsidRPr="00BF57D1" w:rsidRDefault="00D85D79" w:rsidP="00E5463B">
            <w:pPr>
              <w:tabs>
                <w:tab w:val="left" w:pos="3600"/>
              </w:tabs>
              <w:rPr>
                <w:rFonts w:ascii="Roboto" w:hAnsi="Roboto"/>
              </w:rPr>
            </w:pPr>
            <w:sdt>
              <w:sdtPr>
                <w:rPr>
                  <w:rFonts w:ascii="Roboto" w:hAnsi="Roboto"/>
                </w:rPr>
                <w:id w:val="-517935388"/>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w:t>
            </w:r>
            <w:r w:rsidR="00E5463B" w:rsidRPr="00220D2F">
              <w:rPr>
                <w:rFonts w:ascii="Roboto" w:hAnsi="Roboto"/>
              </w:rPr>
              <w:t>erfüllt</w:t>
            </w:r>
          </w:p>
          <w:p w14:paraId="6E5F3AE9" w14:textId="0C177F7E" w:rsidR="00E5463B" w:rsidRDefault="00D85D79" w:rsidP="00E5463B">
            <w:pPr>
              <w:tabs>
                <w:tab w:val="left" w:pos="3600"/>
              </w:tabs>
              <w:rPr>
                <w:rFonts w:ascii="Roboto" w:hAnsi="Roboto"/>
              </w:rPr>
            </w:pPr>
            <w:sdt>
              <w:sdtPr>
                <w:rPr>
                  <w:rFonts w:ascii="Roboto" w:hAnsi="Roboto"/>
                </w:rPr>
                <w:id w:val="249250205"/>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nicht erfüllt</w:t>
            </w:r>
          </w:p>
        </w:tc>
        <w:tc>
          <w:tcPr>
            <w:tcW w:w="1559" w:type="dxa"/>
          </w:tcPr>
          <w:p w14:paraId="49D1ED1F" w14:textId="77777777" w:rsidR="00AC1711" w:rsidRPr="00BF57D1" w:rsidRDefault="00D85D79" w:rsidP="00AC1711">
            <w:pPr>
              <w:tabs>
                <w:tab w:val="left" w:pos="3600"/>
              </w:tabs>
              <w:rPr>
                <w:rFonts w:ascii="Roboto" w:hAnsi="Roboto"/>
              </w:rPr>
            </w:pPr>
            <w:sdt>
              <w:sdtPr>
                <w:rPr>
                  <w:rFonts w:ascii="Roboto" w:hAnsi="Roboto"/>
                </w:rPr>
                <w:id w:val="-1421019909"/>
                <w14:checkbox>
                  <w14:checked w14:val="0"/>
                  <w14:checkedState w14:val="2612" w14:font="MS Gothic"/>
                  <w14:uncheckedState w14:val="2610" w14:font="MS Gothic"/>
                </w14:checkbox>
              </w:sdtPr>
              <w:sdtEndPr/>
              <w:sdtContent>
                <w:r w:rsidR="00AC1711">
                  <w:rPr>
                    <w:rFonts w:ascii="MS Gothic" w:eastAsia="MS Gothic" w:hAnsi="MS Gothic" w:hint="eastAsia"/>
                  </w:rPr>
                  <w:t>☐</w:t>
                </w:r>
              </w:sdtContent>
            </w:sdt>
            <w:r w:rsidR="00AC1711" w:rsidRPr="00BF57D1">
              <w:rPr>
                <w:rFonts w:ascii="Roboto" w:hAnsi="Roboto"/>
              </w:rPr>
              <w:t xml:space="preserve"> </w:t>
            </w:r>
            <w:r w:rsidR="00AC1711">
              <w:rPr>
                <w:rFonts w:ascii="Roboto" w:hAnsi="Roboto"/>
              </w:rPr>
              <w:t xml:space="preserve">Regel </w:t>
            </w:r>
            <w:r w:rsidR="00AC1711" w:rsidRPr="00BF57D1">
              <w:rPr>
                <w:rFonts w:ascii="Roboto" w:hAnsi="Roboto"/>
              </w:rPr>
              <w:t>erfüllt</w:t>
            </w:r>
          </w:p>
          <w:p w14:paraId="15828E37" w14:textId="2A08EA49" w:rsidR="00AC1711" w:rsidRDefault="00D85D79" w:rsidP="00AC1711">
            <w:pPr>
              <w:tabs>
                <w:tab w:val="left" w:pos="3600"/>
              </w:tabs>
              <w:rPr>
                <w:rFonts w:ascii="Roboto" w:hAnsi="Roboto"/>
              </w:rPr>
            </w:pPr>
            <w:sdt>
              <w:sdtPr>
                <w:rPr>
                  <w:rFonts w:ascii="Roboto" w:hAnsi="Roboto"/>
                </w:rPr>
                <w:id w:val="-1348007033"/>
                <w14:checkbox>
                  <w14:checked w14:val="0"/>
                  <w14:checkedState w14:val="2612" w14:font="MS Gothic"/>
                  <w14:uncheckedState w14:val="2610" w14:font="MS Gothic"/>
                </w14:checkbox>
              </w:sdtPr>
              <w:sdtEndPr/>
              <w:sdtContent>
                <w:r w:rsidR="004E7ED2">
                  <w:rPr>
                    <w:rFonts w:ascii="MS Gothic" w:eastAsia="MS Gothic" w:hAnsi="MS Gothic" w:hint="eastAsia"/>
                  </w:rPr>
                  <w:t>☐</w:t>
                </w:r>
              </w:sdtContent>
            </w:sdt>
            <w:r w:rsidR="00AC1711" w:rsidRPr="00BF57D1">
              <w:rPr>
                <w:rFonts w:ascii="Roboto" w:hAnsi="Roboto"/>
              </w:rPr>
              <w:t xml:space="preserve"> </w:t>
            </w:r>
            <w:r w:rsidR="00AC1711">
              <w:rPr>
                <w:rFonts w:ascii="Roboto" w:hAnsi="Roboto"/>
              </w:rPr>
              <w:t xml:space="preserve">Regel </w:t>
            </w:r>
            <w:r w:rsidR="00AC1711" w:rsidRPr="00BF57D1">
              <w:rPr>
                <w:rFonts w:ascii="Roboto" w:hAnsi="Roboto"/>
              </w:rPr>
              <w:t>nicht erfüllt</w:t>
            </w:r>
            <w:r w:rsidR="00AC1711">
              <w:rPr>
                <w:rFonts w:ascii="Roboto" w:hAnsi="Roboto"/>
              </w:rPr>
              <w:t>, Begründung liegt vor</w:t>
            </w:r>
          </w:p>
          <w:p w14:paraId="32396D01" w14:textId="764F0A5C" w:rsidR="00E5463B" w:rsidRDefault="00D85D79" w:rsidP="00E5463B">
            <w:pPr>
              <w:tabs>
                <w:tab w:val="left" w:pos="3600"/>
              </w:tabs>
              <w:rPr>
                <w:rFonts w:ascii="Roboto" w:hAnsi="Roboto"/>
              </w:rPr>
            </w:pPr>
            <w:sdt>
              <w:sdtPr>
                <w:rPr>
                  <w:rFonts w:ascii="Roboto" w:hAnsi="Roboto"/>
                </w:rPr>
                <w:id w:val="171928029"/>
                <w14:checkbox>
                  <w14:checked w14:val="0"/>
                  <w14:checkedState w14:val="2612" w14:font="MS Gothic"/>
                  <w14:uncheckedState w14:val="2610" w14:font="MS Gothic"/>
                </w14:checkbox>
              </w:sdtPr>
              <w:sdtEndPr/>
              <w:sdtContent>
                <w:r w:rsidR="00AC1711">
                  <w:rPr>
                    <w:rFonts w:ascii="MS Gothic" w:eastAsia="MS Gothic" w:hAnsi="MS Gothic" w:hint="eastAsia"/>
                  </w:rPr>
                  <w:t>☐</w:t>
                </w:r>
              </w:sdtContent>
            </w:sdt>
            <w:r w:rsidR="00AC1711" w:rsidRPr="00BF57D1">
              <w:rPr>
                <w:rFonts w:ascii="Roboto" w:hAnsi="Roboto"/>
              </w:rPr>
              <w:t xml:space="preserve"> </w:t>
            </w:r>
            <w:r w:rsidR="00AC1711">
              <w:rPr>
                <w:rFonts w:ascii="Roboto" w:hAnsi="Roboto"/>
              </w:rPr>
              <w:t>Regel nicht erfüllt, Begründung liegt nicht vor</w:t>
            </w:r>
          </w:p>
        </w:tc>
      </w:tr>
      <w:tr w:rsidR="00E5463B" w:rsidRPr="00C72D4D" w14:paraId="492FB17F" w14:textId="60177C21" w:rsidTr="001341AB">
        <w:tc>
          <w:tcPr>
            <w:tcW w:w="620" w:type="dxa"/>
          </w:tcPr>
          <w:p w14:paraId="51922910" w14:textId="77777777" w:rsidR="00E5463B" w:rsidRPr="0014700F" w:rsidRDefault="00E5463B" w:rsidP="00E5463B">
            <w:pPr>
              <w:rPr>
                <w:rFonts w:ascii="Roboto" w:hAnsi="Roboto" w:cstheme="minorHAnsi"/>
              </w:rPr>
            </w:pPr>
          </w:p>
        </w:tc>
        <w:tc>
          <w:tcPr>
            <w:tcW w:w="7744" w:type="dxa"/>
            <w:gridSpan w:val="4"/>
          </w:tcPr>
          <w:p w14:paraId="24533331" w14:textId="149B4C73" w:rsidR="00E5463B" w:rsidRDefault="00E5463B" w:rsidP="00E5463B">
            <w:pPr>
              <w:tabs>
                <w:tab w:val="left" w:pos="3600"/>
              </w:tabs>
              <w:jc w:val="both"/>
              <w:rPr>
                <w:rFonts w:ascii="Roboto" w:hAnsi="Roboto"/>
                <w:sz w:val="18"/>
                <w:szCs w:val="18"/>
              </w:rPr>
            </w:pPr>
            <w:r w:rsidRPr="0014700F">
              <w:rPr>
                <w:rFonts w:ascii="Roboto" w:hAnsi="Roboto" w:cstheme="minorHAnsi"/>
                <w:color w:val="000000"/>
                <w:sz w:val="18"/>
                <w:szCs w:val="18"/>
              </w:rPr>
              <w:t>* Der Senat der TU Chemnitz hat am 28.01.2020 festgelegt, dass Module „</w:t>
            </w:r>
            <w:r w:rsidRPr="0014700F">
              <w:rPr>
                <w:rFonts w:ascii="Roboto" w:hAnsi="Roboto"/>
                <w:sz w:val="18"/>
                <w:szCs w:val="18"/>
              </w:rPr>
              <w:t xml:space="preserve">in der Regel innerhalb von höchstens zwei aufeinander folgenden Semestern abgeschlossen werden können. In besonders begründeten Ausnahmefällen kann sich ein Modul auch über mehr als zwei Semester erstrecken.“ </w:t>
            </w:r>
            <w:r>
              <w:rPr>
                <w:rFonts w:ascii="Roboto" w:hAnsi="Roboto"/>
                <w:sz w:val="18"/>
                <w:szCs w:val="18"/>
              </w:rPr>
              <w:t>(entspricht § 7 Abs. 1 Satz 2 SächsStudAkkVO)</w:t>
            </w:r>
          </w:p>
          <w:p w14:paraId="548D568F" w14:textId="4D3E991F" w:rsidR="00F76D80" w:rsidRDefault="00F76D80" w:rsidP="00E5463B">
            <w:pPr>
              <w:tabs>
                <w:tab w:val="left" w:pos="3600"/>
              </w:tabs>
              <w:jc w:val="both"/>
              <w:rPr>
                <w:rFonts w:ascii="Roboto" w:hAnsi="Roboto"/>
                <w:sz w:val="18"/>
                <w:szCs w:val="18"/>
              </w:rPr>
            </w:pPr>
            <w:r>
              <w:rPr>
                <w:rFonts w:ascii="Roboto" w:hAnsi="Roboto"/>
                <w:sz w:val="18"/>
                <w:szCs w:val="18"/>
              </w:rPr>
              <w:t>„In der Regel“ bedeutet, dass die geforderte Voraussetzung grundsätzlich/im Regelfall zu erfüllen ist. Im begründeten Fall sind jedoch Ausnahmen von dem Grundsatz/der Regel möglich.</w:t>
            </w:r>
          </w:p>
          <w:p w14:paraId="3CBA111F" w14:textId="514D700B" w:rsidR="00F76D80" w:rsidRPr="0014700F" w:rsidRDefault="00E5463B" w:rsidP="009F6A70">
            <w:pPr>
              <w:tabs>
                <w:tab w:val="left" w:pos="3600"/>
              </w:tabs>
              <w:jc w:val="both"/>
              <w:rPr>
                <w:rFonts w:ascii="Roboto" w:hAnsi="Roboto" w:cstheme="minorHAnsi"/>
                <w:color w:val="000000"/>
                <w:sz w:val="18"/>
                <w:szCs w:val="18"/>
              </w:rPr>
            </w:pPr>
            <w:r>
              <w:rPr>
                <w:rFonts w:ascii="Roboto" w:hAnsi="Roboto"/>
                <w:sz w:val="18"/>
                <w:szCs w:val="18"/>
              </w:rPr>
              <w:t xml:space="preserve">Entsprechen Module dieser Anforderung nicht, ist in Abhängigkeit von der Begründung über den Erfüllungsgrad des Kriteriums zu entscheiden. Es muss für jedes Modul plausibel begründet werden, weshalb es sich über mehr als zwei Semester erstreckt. Die Begründung muss insbesondere aufzeigen, dass </w:t>
            </w:r>
            <w:r w:rsidRPr="00132C81">
              <w:rPr>
                <w:rFonts w:ascii="Roboto" w:hAnsi="Roboto"/>
                <w:sz w:val="18"/>
                <w:szCs w:val="18"/>
              </w:rPr>
              <w:t xml:space="preserve">keine Mobilitätseinschränkung vorliegt oder diese durch Maßnahmen ausgeglichen </w:t>
            </w:r>
            <w:r>
              <w:rPr>
                <w:rFonts w:ascii="Roboto" w:hAnsi="Roboto"/>
                <w:sz w:val="18"/>
                <w:szCs w:val="18"/>
              </w:rPr>
              <w:t>wird</w:t>
            </w:r>
            <w:r w:rsidRPr="00132C81">
              <w:rPr>
                <w:rFonts w:ascii="Roboto" w:hAnsi="Roboto"/>
                <w:sz w:val="18"/>
                <w:szCs w:val="18"/>
              </w:rPr>
              <w:t xml:space="preserve"> </w:t>
            </w:r>
            <w:r w:rsidRPr="00132C81">
              <w:rPr>
                <w:rFonts w:ascii="Roboto" w:hAnsi="Roboto" w:cstheme="minorHAnsi"/>
                <w:color w:val="000000"/>
                <w:sz w:val="18"/>
                <w:szCs w:val="18"/>
              </w:rPr>
              <w:t>(vgl. Begründungstext der Musterrechtsverordnung zu § 7)</w:t>
            </w:r>
            <w:r>
              <w:rPr>
                <w:rFonts w:ascii="Roboto" w:hAnsi="Roboto" w:cstheme="minorHAnsi"/>
                <w:color w:val="000000"/>
                <w:sz w:val="18"/>
                <w:szCs w:val="18"/>
              </w:rPr>
              <w:t xml:space="preserve">. </w:t>
            </w:r>
          </w:p>
        </w:tc>
        <w:tc>
          <w:tcPr>
            <w:tcW w:w="1559" w:type="dxa"/>
          </w:tcPr>
          <w:p w14:paraId="0001E3BF" w14:textId="029B4A6A" w:rsidR="00E5463B" w:rsidRPr="00607569" w:rsidRDefault="00E5463B" w:rsidP="00E5463B">
            <w:pPr>
              <w:tabs>
                <w:tab w:val="left" w:pos="3600"/>
              </w:tabs>
              <w:jc w:val="both"/>
              <w:rPr>
                <w:rFonts w:ascii="Roboto" w:hAnsi="Roboto" w:cstheme="minorHAnsi"/>
                <w:color w:val="000000"/>
                <w:sz w:val="18"/>
                <w:szCs w:val="18"/>
              </w:rPr>
            </w:pPr>
          </w:p>
        </w:tc>
      </w:tr>
      <w:tr w:rsidR="00E5463B" w:rsidRPr="00653239" w14:paraId="7285B50E" w14:textId="77777777" w:rsidTr="001341AB">
        <w:tc>
          <w:tcPr>
            <w:tcW w:w="620" w:type="dxa"/>
          </w:tcPr>
          <w:p w14:paraId="1CBB2DB0" w14:textId="77777777" w:rsidR="00E5463B" w:rsidRDefault="00E5463B" w:rsidP="00E5463B">
            <w:pPr>
              <w:rPr>
                <w:rFonts w:ascii="Roboto" w:hAnsi="Roboto" w:cstheme="minorHAnsi"/>
              </w:rPr>
            </w:pPr>
          </w:p>
        </w:tc>
        <w:tc>
          <w:tcPr>
            <w:tcW w:w="7744" w:type="dxa"/>
            <w:gridSpan w:val="4"/>
          </w:tcPr>
          <w:p w14:paraId="53D473FB" w14:textId="64B7946E" w:rsidR="00E5463B" w:rsidRPr="00653239" w:rsidRDefault="00E5463B" w:rsidP="00E5463B">
            <w:pPr>
              <w:tabs>
                <w:tab w:val="left" w:pos="3600"/>
              </w:tabs>
              <w:jc w:val="both"/>
              <w:rPr>
                <w:rFonts w:ascii="Roboto" w:hAnsi="Roboto" w:cstheme="minorHAnsi"/>
                <w:color w:val="000000"/>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1872431F" w14:textId="22D04352" w:rsidR="00E5463B" w:rsidRPr="00653239" w:rsidRDefault="00E5463B" w:rsidP="00E5463B">
            <w:pPr>
              <w:tabs>
                <w:tab w:val="left" w:pos="3600"/>
              </w:tabs>
              <w:jc w:val="both"/>
              <w:rPr>
                <w:rFonts w:ascii="Roboto" w:hAnsi="Roboto" w:cstheme="minorHAnsi"/>
                <w:color w:val="000000"/>
              </w:rPr>
            </w:pPr>
          </w:p>
        </w:tc>
      </w:tr>
      <w:tr w:rsidR="00E5463B" w:rsidRPr="00C72D4D" w14:paraId="530DEA48" w14:textId="77777777" w:rsidTr="003A55F9">
        <w:tc>
          <w:tcPr>
            <w:tcW w:w="620" w:type="dxa"/>
          </w:tcPr>
          <w:p w14:paraId="1CD93C5D" w14:textId="61A12915" w:rsidR="00E5463B" w:rsidRDefault="00E5463B" w:rsidP="00E5463B">
            <w:pPr>
              <w:rPr>
                <w:rFonts w:ascii="Roboto" w:hAnsi="Roboto" w:cstheme="minorHAnsi"/>
              </w:rPr>
            </w:pPr>
            <w:r>
              <w:rPr>
                <w:rFonts w:ascii="Roboto" w:hAnsi="Roboto" w:cstheme="minorHAnsi"/>
              </w:rPr>
              <w:t>18</w:t>
            </w:r>
          </w:p>
        </w:tc>
        <w:tc>
          <w:tcPr>
            <w:tcW w:w="3208" w:type="dxa"/>
          </w:tcPr>
          <w:p w14:paraId="54ED6A51" w14:textId="07FB6B1F" w:rsidR="00E5463B" w:rsidRPr="009B677A" w:rsidRDefault="00E5463B" w:rsidP="00E5463B">
            <w:pPr>
              <w:rPr>
                <w:rFonts w:ascii="Roboto" w:hAnsi="Roboto" w:cstheme="minorHAnsi"/>
                <w:color w:val="000000"/>
                <w:highlight w:val="yellow"/>
              </w:rPr>
            </w:pPr>
            <w:r w:rsidRPr="0067489C">
              <w:rPr>
                <w:rFonts w:ascii="Roboto" w:hAnsi="Roboto" w:cstheme="minorHAnsi"/>
                <w:color w:val="000000"/>
              </w:rPr>
              <w:t xml:space="preserve">Module schließen </w:t>
            </w:r>
            <w:r>
              <w:rPr>
                <w:rFonts w:ascii="Roboto" w:hAnsi="Roboto" w:cstheme="minorHAnsi"/>
                <w:color w:val="000000"/>
              </w:rPr>
              <w:t xml:space="preserve">in der Regel </w:t>
            </w:r>
            <w:r w:rsidRPr="0067489C">
              <w:rPr>
                <w:rFonts w:ascii="Roboto" w:hAnsi="Roboto" w:cstheme="minorHAnsi"/>
                <w:color w:val="000000"/>
              </w:rPr>
              <w:t>mit einer Prüfung ab.</w:t>
            </w:r>
            <w:r>
              <w:rPr>
                <w:rFonts w:ascii="Roboto" w:hAnsi="Roboto" w:cstheme="minorHAnsi"/>
                <w:color w:val="000000"/>
              </w:rPr>
              <w:t xml:space="preserve"> *</w:t>
            </w:r>
            <w:r w:rsidRPr="0067489C">
              <w:rPr>
                <w:rFonts w:ascii="Roboto" w:hAnsi="Roboto" w:cstheme="minorHAnsi"/>
                <w:color w:val="000000"/>
              </w:rPr>
              <w:t xml:space="preserve"> </w:t>
            </w:r>
          </w:p>
        </w:tc>
        <w:tc>
          <w:tcPr>
            <w:tcW w:w="1842" w:type="dxa"/>
          </w:tcPr>
          <w:p w14:paraId="09DD10FF" w14:textId="53494A78" w:rsidR="00E5463B" w:rsidRDefault="00E5463B" w:rsidP="00E5463B">
            <w:pPr>
              <w:rPr>
                <w:rFonts w:ascii="Roboto" w:hAnsi="Roboto" w:cstheme="minorHAnsi"/>
                <w:sz w:val="16"/>
                <w:szCs w:val="16"/>
              </w:rPr>
            </w:pPr>
            <w:r w:rsidRPr="00FC4BB5">
              <w:rPr>
                <w:rFonts w:ascii="Roboto" w:hAnsi="Roboto" w:cstheme="minorHAnsi"/>
                <w:sz w:val="16"/>
                <w:szCs w:val="16"/>
              </w:rPr>
              <w:t xml:space="preserve">§ 12 Abs. 5 </w:t>
            </w:r>
            <w:r>
              <w:rPr>
                <w:rFonts w:ascii="Roboto" w:hAnsi="Roboto" w:cstheme="minorHAnsi"/>
                <w:sz w:val="16"/>
                <w:szCs w:val="16"/>
              </w:rPr>
              <w:t xml:space="preserve">Satz 2 </w:t>
            </w:r>
            <w:r w:rsidRPr="00FC4BB5">
              <w:rPr>
                <w:rFonts w:ascii="Roboto" w:hAnsi="Roboto" w:cstheme="minorHAnsi"/>
                <w:sz w:val="16"/>
                <w:szCs w:val="16"/>
              </w:rPr>
              <w:t>Nr. 4</w:t>
            </w:r>
            <w:r>
              <w:rPr>
                <w:rFonts w:ascii="Roboto" w:hAnsi="Roboto" w:cstheme="minorHAnsi"/>
                <w:sz w:val="16"/>
                <w:szCs w:val="16"/>
              </w:rPr>
              <w:t xml:space="preserve"> SächsStudAkkVO</w:t>
            </w:r>
          </w:p>
          <w:p w14:paraId="46E6936D" w14:textId="77777777" w:rsidR="00E5463B" w:rsidRPr="00FC4BB5" w:rsidRDefault="00E5463B" w:rsidP="00E5463B">
            <w:pPr>
              <w:rPr>
                <w:rFonts w:ascii="Roboto" w:hAnsi="Roboto" w:cstheme="minorHAnsi"/>
                <w:sz w:val="16"/>
                <w:szCs w:val="16"/>
              </w:rPr>
            </w:pPr>
          </w:p>
          <w:p w14:paraId="23EEB175" w14:textId="3A1A0B54" w:rsidR="00E5463B" w:rsidRPr="00FC4BB5" w:rsidRDefault="00E5463B" w:rsidP="00E5463B">
            <w:pPr>
              <w:rPr>
                <w:rFonts w:ascii="Roboto" w:hAnsi="Roboto" w:cstheme="minorHAnsi"/>
                <w:sz w:val="16"/>
                <w:szCs w:val="16"/>
              </w:rPr>
            </w:pPr>
            <w:r w:rsidRPr="00FC4BB5">
              <w:rPr>
                <w:rFonts w:ascii="Roboto" w:hAnsi="Roboto" w:cstheme="minorHAnsi"/>
                <w:sz w:val="16"/>
                <w:szCs w:val="16"/>
              </w:rPr>
              <w:t>§ 36 Abs. 3 Satz 2</w:t>
            </w:r>
            <w:r>
              <w:rPr>
                <w:rFonts w:ascii="Roboto" w:hAnsi="Roboto" w:cstheme="minorHAnsi"/>
                <w:sz w:val="16"/>
                <w:szCs w:val="16"/>
              </w:rPr>
              <w:t xml:space="preserve"> </w:t>
            </w:r>
          </w:p>
          <w:p w14:paraId="555C9324" w14:textId="3C8C8CCF" w:rsidR="00E5463B" w:rsidRPr="00FC4BB5" w:rsidRDefault="00E5463B" w:rsidP="00E5463B">
            <w:pPr>
              <w:rPr>
                <w:rFonts w:ascii="Roboto" w:hAnsi="Roboto" w:cstheme="minorHAnsi"/>
                <w:sz w:val="16"/>
                <w:szCs w:val="16"/>
              </w:rPr>
            </w:pPr>
            <w:r>
              <w:rPr>
                <w:rFonts w:ascii="Roboto" w:hAnsi="Roboto" w:cstheme="minorHAnsi"/>
                <w:sz w:val="16"/>
                <w:szCs w:val="16"/>
              </w:rPr>
              <w:t xml:space="preserve">und </w:t>
            </w:r>
            <w:r w:rsidRPr="00FC4BB5">
              <w:rPr>
                <w:rFonts w:ascii="Roboto" w:hAnsi="Roboto" w:cstheme="minorHAnsi"/>
                <w:sz w:val="16"/>
                <w:szCs w:val="16"/>
              </w:rPr>
              <w:t>§ 3</w:t>
            </w:r>
            <w:r w:rsidR="004F5E1D">
              <w:rPr>
                <w:rFonts w:ascii="Roboto" w:hAnsi="Roboto" w:cstheme="minorHAnsi"/>
                <w:sz w:val="16"/>
                <w:szCs w:val="16"/>
              </w:rPr>
              <w:t>5</w:t>
            </w:r>
            <w:r w:rsidRPr="00FC4BB5">
              <w:rPr>
                <w:rFonts w:ascii="Roboto" w:hAnsi="Roboto" w:cstheme="minorHAnsi"/>
                <w:sz w:val="16"/>
                <w:szCs w:val="16"/>
              </w:rPr>
              <w:t xml:space="preserve"> Abs. 1 Satz 2 Nr. </w:t>
            </w:r>
            <w:r>
              <w:rPr>
                <w:rFonts w:ascii="Roboto" w:hAnsi="Roboto" w:cstheme="minorHAnsi"/>
                <w:sz w:val="16"/>
                <w:szCs w:val="16"/>
              </w:rPr>
              <w:t xml:space="preserve">6, </w:t>
            </w:r>
            <w:r w:rsidRPr="00FC4BB5">
              <w:rPr>
                <w:rFonts w:ascii="Roboto" w:hAnsi="Roboto" w:cstheme="minorHAnsi"/>
                <w:sz w:val="16"/>
                <w:szCs w:val="16"/>
              </w:rPr>
              <w:t>7 und 12</w:t>
            </w:r>
            <w:r>
              <w:rPr>
                <w:rFonts w:ascii="Roboto" w:hAnsi="Roboto" w:cstheme="minorHAnsi"/>
                <w:sz w:val="16"/>
                <w:szCs w:val="16"/>
              </w:rPr>
              <w:t xml:space="preserve"> </w:t>
            </w:r>
            <w:r w:rsidR="004F5E1D">
              <w:rPr>
                <w:rFonts w:ascii="Roboto" w:hAnsi="Roboto" w:cstheme="minorHAnsi"/>
                <w:sz w:val="16"/>
                <w:szCs w:val="16"/>
              </w:rPr>
              <w:t>SächsHSG</w:t>
            </w:r>
          </w:p>
          <w:p w14:paraId="71C18128" w14:textId="77777777" w:rsidR="00E5463B" w:rsidRDefault="00E5463B" w:rsidP="00E5463B">
            <w:pPr>
              <w:rPr>
                <w:rFonts w:ascii="Roboto" w:hAnsi="Roboto" w:cstheme="minorHAnsi"/>
                <w:sz w:val="16"/>
                <w:szCs w:val="16"/>
              </w:rPr>
            </w:pPr>
          </w:p>
          <w:p w14:paraId="3314778C" w14:textId="4E5A1AC3" w:rsidR="00E5463B" w:rsidRDefault="00E5463B" w:rsidP="00E5463B">
            <w:pPr>
              <w:rPr>
                <w:rFonts w:ascii="Roboto" w:hAnsi="Roboto" w:cstheme="minorHAnsi"/>
                <w:sz w:val="16"/>
                <w:szCs w:val="16"/>
              </w:rPr>
            </w:pPr>
            <w:r w:rsidRPr="00331658">
              <w:rPr>
                <w:rFonts w:ascii="Roboto" w:hAnsi="Roboto" w:cstheme="minorHAnsi"/>
                <w:sz w:val="16"/>
                <w:szCs w:val="16"/>
                <w:highlight w:val="yellow"/>
              </w:rPr>
              <w:lastRenderedPageBreak/>
              <w:t>Senatsbeschluss ausstehend</w:t>
            </w:r>
          </w:p>
        </w:tc>
        <w:tc>
          <w:tcPr>
            <w:tcW w:w="1134" w:type="dxa"/>
          </w:tcPr>
          <w:p w14:paraId="78B3BF96" w14:textId="77777777" w:rsidR="009F6A70" w:rsidRDefault="00E5463B" w:rsidP="00E5463B">
            <w:pPr>
              <w:rPr>
                <w:rFonts w:ascii="Roboto" w:hAnsi="Roboto" w:cstheme="minorHAnsi"/>
                <w:sz w:val="16"/>
                <w:szCs w:val="16"/>
              </w:rPr>
            </w:pPr>
            <w:r w:rsidRPr="00FC4BB5">
              <w:rPr>
                <w:rFonts w:ascii="Roboto" w:hAnsi="Roboto" w:cstheme="minorHAnsi"/>
                <w:sz w:val="16"/>
                <w:szCs w:val="16"/>
              </w:rPr>
              <w:lastRenderedPageBreak/>
              <w:t xml:space="preserve">§ 2 Abs. 1 Satz 2, </w:t>
            </w:r>
          </w:p>
          <w:p w14:paraId="5CAB7432" w14:textId="77777777" w:rsidR="009F6A70" w:rsidRDefault="009F6A70" w:rsidP="009F6A70">
            <w:pPr>
              <w:rPr>
                <w:rFonts w:ascii="Roboto" w:hAnsi="Roboto" w:cstheme="minorHAnsi"/>
                <w:sz w:val="16"/>
                <w:szCs w:val="16"/>
              </w:rPr>
            </w:pPr>
            <w:r w:rsidRPr="00FC4BB5">
              <w:rPr>
                <w:rFonts w:ascii="Roboto" w:hAnsi="Roboto" w:cstheme="minorHAnsi"/>
                <w:sz w:val="16"/>
                <w:szCs w:val="16"/>
              </w:rPr>
              <w:t>§§ 5 bis 9, § 19</w:t>
            </w:r>
            <w:r>
              <w:rPr>
                <w:rFonts w:ascii="Roboto" w:hAnsi="Roboto" w:cstheme="minorHAnsi"/>
                <w:sz w:val="16"/>
                <w:szCs w:val="16"/>
              </w:rPr>
              <w:t xml:space="preserve"> </w:t>
            </w:r>
            <w:r w:rsidRPr="00FC4BB5">
              <w:rPr>
                <w:rFonts w:ascii="Roboto" w:hAnsi="Roboto" w:cstheme="minorHAnsi"/>
                <w:sz w:val="16"/>
                <w:szCs w:val="16"/>
              </w:rPr>
              <w:t xml:space="preserve">und § 25 Abs. 2 </w:t>
            </w:r>
            <w:r>
              <w:rPr>
                <w:rFonts w:ascii="Roboto" w:hAnsi="Roboto" w:cstheme="minorHAnsi"/>
                <w:sz w:val="16"/>
                <w:szCs w:val="16"/>
              </w:rPr>
              <w:t xml:space="preserve">PO </w:t>
            </w:r>
          </w:p>
          <w:p w14:paraId="38958871" w14:textId="77777777" w:rsidR="009F6A70" w:rsidRDefault="009F6A70" w:rsidP="009F6A70">
            <w:pPr>
              <w:rPr>
                <w:rFonts w:ascii="Roboto" w:hAnsi="Roboto" w:cstheme="minorHAnsi"/>
                <w:sz w:val="16"/>
                <w:szCs w:val="16"/>
              </w:rPr>
            </w:pPr>
            <w:r>
              <w:rPr>
                <w:rFonts w:ascii="Roboto" w:hAnsi="Roboto" w:cstheme="minorHAnsi"/>
                <w:sz w:val="16"/>
                <w:szCs w:val="16"/>
              </w:rPr>
              <w:t>SAP</w:t>
            </w:r>
          </w:p>
          <w:p w14:paraId="35C381FB" w14:textId="5BA02E91" w:rsidR="009F6A70" w:rsidRDefault="009F6A70" w:rsidP="009F6A70">
            <w:pPr>
              <w:rPr>
                <w:rFonts w:ascii="Roboto" w:hAnsi="Roboto" w:cstheme="minorHAnsi"/>
                <w:sz w:val="16"/>
                <w:szCs w:val="16"/>
              </w:rPr>
            </w:pPr>
            <w:r>
              <w:rPr>
                <w:rFonts w:ascii="Roboto" w:hAnsi="Roboto" w:cstheme="minorHAnsi"/>
                <w:sz w:val="16"/>
                <w:szCs w:val="16"/>
              </w:rPr>
              <w:t>MB</w:t>
            </w:r>
          </w:p>
          <w:p w14:paraId="333B12B2" w14:textId="4EF93952" w:rsidR="00E5463B" w:rsidRPr="00CD708C" w:rsidRDefault="00E5463B" w:rsidP="00E5463B">
            <w:pPr>
              <w:rPr>
                <w:rFonts w:ascii="Roboto" w:hAnsi="Roboto" w:cstheme="minorHAnsi"/>
                <w:sz w:val="16"/>
                <w:szCs w:val="16"/>
              </w:rPr>
            </w:pPr>
          </w:p>
        </w:tc>
        <w:tc>
          <w:tcPr>
            <w:tcW w:w="1560" w:type="dxa"/>
          </w:tcPr>
          <w:p w14:paraId="386868D7" w14:textId="5D8785C9" w:rsidR="00E5463B" w:rsidRPr="00BF57D1" w:rsidRDefault="00D85D79" w:rsidP="00E5463B">
            <w:pPr>
              <w:tabs>
                <w:tab w:val="left" w:pos="3600"/>
              </w:tabs>
              <w:rPr>
                <w:rFonts w:ascii="Roboto" w:hAnsi="Roboto"/>
              </w:rPr>
            </w:pPr>
            <w:sdt>
              <w:sdtPr>
                <w:rPr>
                  <w:rFonts w:ascii="Roboto" w:hAnsi="Roboto"/>
                </w:rPr>
                <w:id w:val="-1812703316"/>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w:t>
            </w:r>
            <w:r w:rsidR="00E5463B" w:rsidRPr="00220D2F">
              <w:rPr>
                <w:rFonts w:ascii="Roboto" w:hAnsi="Roboto"/>
              </w:rPr>
              <w:t>erfüllt</w:t>
            </w:r>
          </w:p>
          <w:p w14:paraId="7C491286" w14:textId="18D31189" w:rsidR="00E5463B" w:rsidRPr="00FC4BB5" w:rsidRDefault="00D85D79" w:rsidP="00E5463B">
            <w:pPr>
              <w:tabs>
                <w:tab w:val="left" w:pos="3600"/>
              </w:tabs>
              <w:rPr>
                <w:rFonts w:ascii="Roboto" w:hAnsi="Roboto" w:cstheme="minorHAnsi"/>
                <w:sz w:val="16"/>
                <w:szCs w:val="16"/>
              </w:rPr>
            </w:pPr>
            <w:sdt>
              <w:sdtPr>
                <w:rPr>
                  <w:rFonts w:ascii="Roboto" w:hAnsi="Roboto"/>
                </w:rPr>
                <w:id w:val="-1413621980"/>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nicht erfüllt</w:t>
            </w:r>
          </w:p>
        </w:tc>
        <w:tc>
          <w:tcPr>
            <w:tcW w:w="1559" w:type="dxa"/>
          </w:tcPr>
          <w:p w14:paraId="33F26CC4" w14:textId="77777777" w:rsidR="005C3715" w:rsidRPr="00BF57D1" w:rsidRDefault="00D85D79" w:rsidP="005C3715">
            <w:pPr>
              <w:tabs>
                <w:tab w:val="left" w:pos="3600"/>
              </w:tabs>
              <w:rPr>
                <w:rFonts w:ascii="Roboto" w:hAnsi="Roboto"/>
              </w:rPr>
            </w:pPr>
            <w:sdt>
              <w:sdtPr>
                <w:rPr>
                  <w:rFonts w:ascii="Roboto" w:hAnsi="Roboto"/>
                </w:rPr>
                <w:id w:val="-1651043118"/>
                <w14:checkbox>
                  <w14:checked w14:val="0"/>
                  <w14:checkedState w14:val="2612" w14:font="MS Gothic"/>
                  <w14:uncheckedState w14:val="2610" w14:font="MS Gothic"/>
                </w14:checkbox>
              </w:sdtPr>
              <w:sdtEndPr/>
              <w:sdtContent>
                <w:r w:rsidR="005C3715">
                  <w:rPr>
                    <w:rFonts w:ascii="MS Gothic" w:eastAsia="MS Gothic" w:hAnsi="MS Gothic" w:hint="eastAsia"/>
                  </w:rPr>
                  <w:t>☐</w:t>
                </w:r>
              </w:sdtContent>
            </w:sdt>
            <w:r w:rsidR="005C3715" w:rsidRPr="00BF57D1">
              <w:rPr>
                <w:rFonts w:ascii="Roboto" w:hAnsi="Roboto"/>
              </w:rPr>
              <w:t xml:space="preserve"> </w:t>
            </w:r>
            <w:r w:rsidR="005C3715">
              <w:rPr>
                <w:rFonts w:ascii="Roboto" w:hAnsi="Roboto"/>
              </w:rPr>
              <w:t xml:space="preserve">Regel </w:t>
            </w:r>
            <w:r w:rsidR="005C3715" w:rsidRPr="00BF57D1">
              <w:rPr>
                <w:rFonts w:ascii="Roboto" w:hAnsi="Roboto"/>
              </w:rPr>
              <w:t>erfüllt</w:t>
            </w:r>
          </w:p>
          <w:p w14:paraId="76435DBD" w14:textId="28CA3DD4" w:rsidR="005C3715" w:rsidRDefault="00D85D79" w:rsidP="005C3715">
            <w:pPr>
              <w:tabs>
                <w:tab w:val="left" w:pos="3600"/>
              </w:tabs>
              <w:rPr>
                <w:rFonts w:ascii="Roboto" w:hAnsi="Roboto"/>
              </w:rPr>
            </w:pPr>
            <w:sdt>
              <w:sdtPr>
                <w:rPr>
                  <w:rFonts w:ascii="Roboto" w:hAnsi="Roboto"/>
                </w:rPr>
                <w:id w:val="-5211263"/>
                <w14:checkbox>
                  <w14:checked w14:val="0"/>
                  <w14:checkedState w14:val="2612" w14:font="MS Gothic"/>
                  <w14:uncheckedState w14:val="2610" w14:font="MS Gothic"/>
                </w14:checkbox>
              </w:sdtPr>
              <w:sdtEndPr/>
              <w:sdtContent>
                <w:r w:rsidR="009F6A70">
                  <w:rPr>
                    <w:rFonts w:ascii="MS Gothic" w:eastAsia="MS Gothic" w:hAnsi="MS Gothic" w:hint="eastAsia"/>
                  </w:rPr>
                  <w:t>☐</w:t>
                </w:r>
              </w:sdtContent>
            </w:sdt>
            <w:r w:rsidR="005C3715" w:rsidRPr="00BF57D1">
              <w:rPr>
                <w:rFonts w:ascii="Roboto" w:hAnsi="Roboto"/>
              </w:rPr>
              <w:t xml:space="preserve"> </w:t>
            </w:r>
            <w:r w:rsidR="005C3715">
              <w:rPr>
                <w:rFonts w:ascii="Roboto" w:hAnsi="Roboto"/>
              </w:rPr>
              <w:t xml:space="preserve">Regel </w:t>
            </w:r>
            <w:r w:rsidR="005C3715" w:rsidRPr="00BF57D1">
              <w:rPr>
                <w:rFonts w:ascii="Roboto" w:hAnsi="Roboto"/>
              </w:rPr>
              <w:t>nicht erfüllt</w:t>
            </w:r>
            <w:r w:rsidR="005C3715">
              <w:rPr>
                <w:rFonts w:ascii="Roboto" w:hAnsi="Roboto"/>
              </w:rPr>
              <w:t>,</w:t>
            </w:r>
            <w:r w:rsidR="005C3715" w:rsidRPr="00BF57D1">
              <w:rPr>
                <w:rFonts w:ascii="Roboto" w:hAnsi="Roboto"/>
              </w:rPr>
              <w:t xml:space="preserve"> </w:t>
            </w:r>
            <w:r w:rsidR="005C3715">
              <w:rPr>
                <w:rFonts w:ascii="Roboto" w:hAnsi="Roboto"/>
              </w:rPr>
              <w:t>Begründung liegt vor</w:t>
            </w:r>
          </w:p>
          <w:p w14:paraId="1A58930C" w14:textId="570794E0" w:rsidR="00E5463B" w:rsidRDefault="00D85D79" w:rsidP="00E5463B">
            <w:pPr>
              <w:tabs>
                <w:tab w:val="left" w:pos="3600"/>
              </w:tabs>
              <w:rPr>
                <w:rFonts w:ascii="Roboto" w:hAnsi="Roboto"/>
              </w:rPr>
            </w:pPr>
            <w:sdt>
              <w:sdtPr>
                <w:rPr>
                  <w:rFonts w:ascii="Roboto" w:hAnsi="Roboto"/>
                </w:rPr>
                <w:id w:val="-1468655524"/>
                <w14:checkbox>
                  <w14:checked w14:val="0"/>
                  <w14:checkedState w14:val="2612" w14:font="MS Gothic"/>
                  <w14:uncheckedState w14:val="2610" w14:font="MS Gothic"/>
                </w14:checkbox>
              </w:sdtPr>
              <w:sdtEndPr/>
              <w:sdtContent>
                <w:r w:rsidR="005C3715">
                  <w:rPr>
                    <w:rFonts w:ascii="MS Gothic" w:eastAsia="MS Gothic" w:hAnsi="MS Gothic" w:hint="eastAsia"/>
                  </w:rPr>
                  <w:t>☐</w:t>
                </w:r>
              </w:sdtContent>
            </w:sdt>
            <w:r w:rsidR="005C3715" w:rsidRPr="00BF57D1">
              <w:rPr>
                <w:rFonts w:ascii="Roboto" w:hAnsi="Roboto"/>
              </w:rPr>
              <w:t xml:space="preserve"> </w:t>
            </w:r>
            <w:r w:rsidR="005C3715">
              <w:rPr>
                <w:rFonts w:ascii="Roboto" w:hAnsi="Roboto"/>
              </w:rPr>
              <w:t>Regel nicht erfüllt, Begründung liegt nicht vor</w:t>
            </w:r>
          </w:p>
        </w:tc>
      </w:tr>
      <w:tr w:rsidR="00E5463B" w:rsidRPr="00C72D4D" w14:paraId="1A67243B" w14:textId="77777777" w:rsidTr="003A55F9">
        <w:tc>
          <w:tcPr>
            <w:tcW w:w="620" w:type="dxa"/>
          </w:tcPr>
          <w:p w14:paraId="0AEC9D1C" w14:textId="77777777" w:rsidR="00E5463B" w:rsidRDefault="00E5463B" w:rsidP="00E5463B">
            <w:pPr>
              <w:rPr>
                <w:rFonts w:ascii="Roboto" w:hAnsi="Roboto" w:cstheme="minorHAnsi"/>
              </w:rPr>
            </w:pPr>
          </w:p>
        </w:tc>
        <w:tc>
          <w:tcPr>
            <w:tcW w:w="7744" w:type="dxa"/>
            <w:gridSpan w:val="4"/>
          </w:tcPr>
          <w:p w14:paraId="7A8696FE" w14:textId="7A25D71E" w:rsidR="00E5463B" w:rsidRDefault="00E5463B" w:rsidP="00E5463B">
            <w:pPr>
              <w:tabs>
                <w:tab w:val="left" w:pos="3600"/>
              </w:tabs>
              <w:jc w:val="both"/>
              <w:rPr>
                <w:rFonts w:ascii="Roboto" w:hAnsi="Roboto"/>
                <w:sz w:val="18"/>
                <w:szCs w:val="18"/>
              </w:rPr>
            </w:pPr>
            <w:r w:rsidRPr="00C62FE8">
              <w:rPr>
                <w:rFonts w:ascii="Roboto" w:hAnsi="Roboto"/>
                <w:sz w:val="18"/>
                <w:szCs w:val="18"/>
              </w:rPr>
              <w:t xml:space="preserve">* </w:t>
            </w:r>
            <w:r w:rsidRPr="00607569">
              <w:rPr>
                <w:rFonts w:ascii="Roboto" w:hAnsi="Roboto"/>
                <w:sz w:val="18"/>
                <w:szCs w:val="18"/>
              </w:rPr>
              <w:t xml:space="preserve">In der </w:t>
            </w:r>
            <w:proofErr w:type="spellStart"/>
            <w:r w:rsidRPr="00607569">
              <w:rPr>
                <w:rFonts w:ascii="Roboto" w:hAnsi="Roboto"/>
                <w:sz w:val="18"/>
                <w:szCs w:val="18"/>
              </w:rPr>
              <w:t>SächsStudAkkVO</w:t>
            </w:r>
            <w:proofErr w:type="spellEnd"/>
            <w:r w:rsidRPr="00607569">
              <w:rPr>
                <w:rFonts w:ascii="Roboto" w:hAnsi="Roboto"/>
                <w:sz w:val="18"/>
                <w:szCs w:val="18"/>
              </w:rPr>
              <w:t xml:space="preserve"> </w:t>
            </w:r>
            <w:r w:rsidRPr="00C62FE8">
              <w:rPr>
                <w:rFonts w:ascii="Roboto" w:hAnsi="Roboto"/>
                <w:sz w:val="18"/>
                <w:szCs w:val="18"/>
              </w:rPr>
              <w:t>wird im Zusammenhang mit einer adäquate</w:t>
            </w:r>
            <w:r>
              <w:rPr>
                <w:rFonts w:ascii="Roboto" w:hAnsi="Roboto"/>
                <w:sz w:val="18"/>
                <w:szCs w:val="18"/>
              </w:rPr>
              <w:t>n</w:t>
            </w:r>
            <w:r w:rsidRPr="00C62FE8">
              <w:rPr>
                <w:rFonts w:ascii="Roboto" w:hAnsi="Roboto"/>
                <w:sz w:val="18"/>
                <w:szCs w:val="18"/>
              </w:rPr>
              <w:t xml:space="preserve"> Prüfungsdichte und </w:t>
            </w:r>
            <w:r w:rsidR="00D85D79">
              <w:rPr>
                <w:rFonts w:ascii="Roboto" w:hAnsi="Roboto"/>
                <w:sz w:val="18"/>
                <w:szCs w:val="18"/>
              </w:rPr>
              <w:br/>
              <w:t>-</w:t>
            </w:r>
            <w:r w:rsidRPr="00C62FE8">
              <w:rPr>
                <w:rFonts w:ascii="Roboto" w:hAnsi="Roboto"/>
                <w:sz w:val="18"/>
                <w:szCs w:val="18"/>
              </w:rPr>
              <w:t xml:space="preserve">organisation gefordert, dass Module </w:t>
            </w:r>
            <w:r>
              <w:rPr>
                <w:rFonts w:ascii="Roboto" w:hAnsi="Roboto"/>
                <w:sz w:val="18"/>
                <w:szCs w:val="18"/>
              </w:rPr>
              <w:t>in der Regel</w:t>
            </w:r>
            <w:r w:rsidRPr="00C62FE8">
              <w:rPr>
                <w:rFonts w:ascii="Roboto" w:hAnsi="Roboto"/>
                <w:sz w:val="18"/>
                <w:szCs w:val="18"/>
              </w:rPr>
              <w:t xml:space="preserve"> mit einer Prüfung abschließen (§ 12 Abs. 5 </w:t>
            </w:r>
            <w:r>
              <w:rPr>
                <w:rFonts w:ascii="Roboto" w:hAnsi="Roboto"/>
                <w:sz w:val="18"/>
                <w:szCs w:val="18"/>
              </w:rPr>
              <w:t xml:space="preserve">Satz 2 </w:t>
            </w:r>
            <w:r w:rsidRPr="00C62FE8">
              <w:rPr>
                <w:rFonts w:ascii="Roboto" w:hAnsi="Roboto"/>
                <w:sz w:val="18"/>
                <w:szCs w:val="18"/>
              </w:rPr>
              <w:t xml:space="preserve">Nr. 4). Mit Einhaltung der 30 ECTS-Leistungspunkte pro Semester und fünf ECTS-LP </w:t>
            </w:r>
            <w:r>
              <w:rPr>
                <w:rFonts w:ascii="Roboto" w:hAnsi="Roboto"/>
                <w:sz w:val="18"/>
                <w:szCs w:val="18"/>
              </w:rPr>
              <w:t xml:space="preserve">pro Modul </w:t>
            </w:r>
            <w:r w:rsidRPr="00C62FE8">
              <w:rPr>
                <w:rFonts w:ascii="Roboto" w:hAnsi="Roboto"/>
                <w:sz w:val="18"/>
                <w:szCs w:val="18"/>
              </w:rPr>
              <w:t xml:space="preserve">ergeben sich max. sechs Prüfungen, die als angemessen erachtet werden. </w:t>
            </w:r>
            <w:r>
              <w:rPr>
                <w:rFonts w:ascii="Roboto" w:hAnsi="Roboto"/>
                <w:sz w:val="18"/>
                <w:szCs w:val="18"/>
              </w:rPr>
              <w:t>Im Begründungstext der MRVO hierzu wird konkretisiert, was unter Prüfung verstanden wird: „</w:t>
            </w:r>
            <w:r w:rsidRPr="00FF7AA2">
              <w:rPr>
                <w:rFonts w:ascii="Roboto" w:hAnsi="Roboto"/>
                <w:sz w:val="18"/>
                <w:szCs w:val="18"/>
              </w:rPr>
              <w:t>Prüfung meint hier jeweils den rechtssicheren Nachweis, dass das Qualifikationsziel des Moduls erreicht wurde. Dazu gehören auch Vorleistungen, Studienleistungen oder sonstige Nachweise, wie z.</w:t>
            </w:r>
            <w:r>
              <w:rPr>
                <w:rFonts w:ascii="Roboto" w:hAnsi="Roboto"/>
                <w:sz w:val="18"/>
                <w:szCs w:val="18"/>
              </w:rPr>
              <w:t> </w:t>
            </w:r>
            <w:r w:rsidRPr="00FF7AA2">
              <w:rPr>
                <w:rFonts w:ascii="Roboto" w:hAnsi="Roboto"/>
                <w:sz w:val="18"/>
                <w:szCs w:val="18"/>
              </w:rPr>
              <w:t>B. Ableistung eines Praktikums, Durchführung eines Laborversuchs, Teilnahme an Exkursionen.“</w:t>
            </w:r>
          </w:p>
          <w:p w14:paraId="3F725C21" w14:textId="407A38F0" w:rsidR="005C3715" w:rsidRDefault="00E5463B" w:rsidP="005C3715">
            <w:pPr>
              <w:tabs>
                <w:tab w:val="left" w:pos="3600"/>
              </w:tabs>
              <w:jc w:val="both"/>
              <w:rPr>
                <w:rFonts w:ascii="Roboto" w:hAnsi="Roboto"/>
                <w:sz w:val="18"/>
                <w:szCs w:val="18"/>
              </w:rPr>
            </w:pPr>
            <w:r w:rsidRPr="00C62FE8">
              <w:rPr>
                <w:rFonts w:ascii="Roboto" w:hAnsi="Roboto"/>
                <w:sz w:val="18"/>
                <w:szCs w:val="18"/>
              </w:rPr>
              <w:t>In der Begründung der MRVO wird</w:t>
            </w:r>
            <w:r>
              <w:rPr>
                <w:rFonts w:ascii="Roboto" w:hAnsi="Roboto"/>
                <w:sz w:val="18"/>
                <w:szCs w:val="18"/>
              </w:rPr>
              <w:t xml:space="preserve"> ferner</w:t>
            </w:r>
            <w:r w:rsidRPr="00C62FE8">
              <w:rPr>
                <w:rFonts w:ascii="Roboto" w:hAnsi="Roboto"/>
                <w:sz w:val="18"/>
                <w:szCs w:val="18"/>
              </w:rPr>
              <w:t xml:space="preserve"> darauf verwiesen, dass es sich um Soll-Vorschriften handelt, d.h. in begründeten Ausnahmefällen Abweichungen möglich sind</w:t>
            </w:r>
            <w:r>
              <w:rPr>
                <w:rFonts w:ascii="Roboto" w:hAnsi="Roboto"/>
                <w:sz w:val="18"/>
                <w:szCs w:val="18"/>
              </w:rPr>
              <w:t xml:space="preserve">, wobei auf die Stimmigkeit des Modulkonzeptes, die Qualifikationsziele des jeweiligen Moduls und </w:t>
            </w:r>
            <w:r w:rsidRPr="00C62FE8">
              <w:rPr>
                <w:rFonts w:ascii="Roboto" w:hAnsi="Roboto"/>
                <w:sz w:val="18"/>
                <w:szCs w:val="18"/>
              </w:rPr>
              <w:t>die Prüfungsgesamtbelastung im jeweiligen Studiengang</w:t>
            </w:r>
            <w:r>
              <w:rPr>
                <w:rFonts w:ascii="Roboto" w:hAnsi="Roboto"/>
                <w:sz w:val="18"/>
                <w:szCs w:val="18"/>
              </w:rPr>
              <w:t xml:space="preserve"> zu achten ist. </w:t>
            </w:r>
          </w:p>
          <w:p w14:paraId="21453D60" w14:textId="77777777" w:rsidR="005C3715" w:rsidRDefault="005C3715" w:rsidP="005C3715">
            <w:pPr>
              <w:tabs>
                <w:tab w:val="left" w:pos="3600"/>
              </w:tabs>
              <w:jc w:val="both"/>
              <w:rPr>
                <w:rFonts w:ascii="Roboto" w:hAnsi="Roboto"/>
                <w:sz w:val="18"/>
                <w:szCs w:val="18"/>
              </w:rPr>
            </w:pPr>
            <w:r>
              <w:rPr>
                <w:rFonts w:ascii="Roboto" w:hAnsi="Roboto"/>
                <w:sz w:val="18"/>
                <w:szCs w:val="18"/>
              </w:rPr>
              <w:t>„In der Regel“ bedeutet, dass die geforderte Voraussetzung grundsätzlich/im Regelfall zu erfüllen ist. Im begründeten Fall sind jedoch Ausnahmen von dem Grundsatz/der Regel möglich.</w:t>
            </w:r>
          </w:p>
          <w:p w14:paraId="701990A1" w14:textId="77777777" w:rsidR="00E5463B" w:rsidRPr="00C62FE8" w:rsidRDefault="00E5463B" w:rsidP="00E5463B">
            <w:pPr>
              <w:tabs>
                <w:tab w:val="left" w:pos="3600"/>
              </w:tabs>
              <w:jc w:val="both"/>
              <w:rPr>
                <w:rFonts w:ascii="Roboto" w:hAnsi="Roboto"/>
                <w:sz w:val="18"/>
                <w:szCs w:val="18"/>
              </w:rPr>
            </w:pPr>
          </w:p>
          <w:p w14:paraId="7E06CAD9" w14:textId="0435F871" w:rsidR="00E5463B" w:rsidRDefault="00E5463B" w:rsidP="00E5463B">
            <w:pPr>
              <w:tabs>
                <w:tab w:val="left" w:pos="3600"/>
              </w:tabs>
              <w:rPr>
                <w:rFonts w:ascii="Roboto" w:hAnsi="Roboto"/>
                <w:sz w:val="18"/>
                <w:szCs w:val="18"/>
              </w:rPr>
            </w:pPr>
            <w:r>
              <w:rPr>
                <w:rFonts w:ascii="Roboto" w:hAnsi="Roboto"/>
                <w:sz w:val="18"/>
                <w:szCs w:val="18"/>
              </w:rPr>
              <w:t xml:space="preserve">Entsprechen Module dieser Anforderung nicht, ist in Abhängigkeit von der Begründung über den Erfüllungsgrad des Kriteriums zu entscheiden. </w:t>
            </w:r>
          </w:p>
          <w:p w14:paraId="4CBAB426" w14:textId="21D88B0B" w:rsidR="00E5463B" w:rsidRDefault="00E5463B" w:rsidP="00E5463B">
            <w:pPr>
              <w:tabs>
                <w:tab w:val="left" w:pos="3600"/>
              </w:tabs>
              <w:rPr>
                <w:rFonts w:ascii="Roboto" w:hAnsi="Roboto"/>
                <w:sz w:val="18"/>
                <w:szCs w:val="18"/>
              </w:rPr>
            </w:pPr>
          </w:p>
          <w:p w14:paraId="0B5AE73C" w14:textId="607D53D5" w:rsidR="00E5463B" w:rsidRDefault="00E5463B" w:rsidP="00E5463B">
            <w:pPr>
              <w:tabs>
                <w:tab w:val="left" w:pos="3600"/>
              </w:tabs>
              <w:rPr>
                <w:rFonts w:ascii="Roboto" w:hAnsi="Roboto"/>
                <w:sz w:val="18"/>
                <w:szCs w:val="18"/>
              </w:rPr>
            </w:pPr>
            <w:r w:rsidRPr="005827DE">
              <w:rPr>
                <w:rFonts w:ascii="Roboto" w:hAnsi="Roboto"/>
                <w:sz w:val="18"/>
                <w:szCs w:val="18"/>
                <w:highlight w:val="yellow"/>
              </w:rPr>
              <w:t>Vorbehaltlich des Senatsbeschluss</w:t>
            </w:r>
            <w:r>
              <w:rPr>
                <w:rFonts w:ascii="Roboto" w:hAnsi="Roboto"/>
                <w:sz w:val="18"/>
                <w:szCs w:val="18"/>
                <w:highlight w:val="yellow"/>
              </w:rPr>
              <w:t>es</w:t>
            </w:r>
            <w:r w:rsidRPr="005827DE">
              <w:rPr>
                <w:rFonts w:ascii="Roboto" w:hAnsi="Roboto"/>
                <w:sz w:val="18"/>
                <w:szCs w:val="18"/>
                <w:highlight w:val="yellow"/>
              </w:rPr>
              <w:t xml:space="preserve"> zu diesem Kriteriu</w:t>
            </w:r>
            <w:r>
              <w:rPr>
                <w:rFonts w:ascii="Roboto" w:hAnsi="Roboto"/>
                <w:sz w:val="18"/>
                <w:szCs w:val="18"/>
                <w:highlight w:val="yellow"/>
              </w:rPr>
              <w:t xml:space="preserve">m wird folgende Anforderung an die Begründung empfohlen: </w:t>
            </w:r>
          </w:p>
          <w:p w14:paraId="1C661C87" w14:textId="77777777" w:rsidR="009F6A70" w:rsidRDefault="00E5463B" w:rsidP="00E5463B">
            <w:pPr>
              <w:tabs>
                <w:tab w:val="left" w:pos="3600"/>
              </w:tabs>
              <w:jc w:val="both"/>
              <w:rPr>
                <w:rFonts w:ascii="Roboto" w:hAnsi="Roboto"/>
                <w:sz w:val="18"/>
                <w:szCs w:val="18"/>
              </w:rPr>
            </w:pPr>
            <w:r>
              <w:rPr>
                <w:rFonts w:ascii="Roboto" w:hAnsi="Roboto"/>
                <w:sz w:val="18"/>
                <w:szCs w:val="18"/>
              </w:rPr>
              <w:t xml:space="preserve">Es muss für jedes Modul plausibel begründet werden, weshalb mehrere Prüfungsleistungen </w:t>
            </w:r>
          </w:p>
          <w:p w14:paraId="3AEB03DE" w14:textId="58E18963" w:rsidR="00E5463B" w:rsidRDefault="00E5463B" w:rsidP="00E5463B">
            <w:pPr>
              <w:pStyle w:val="Listenabsatz"/>
              <w:numPr>
                <w:ilvl w:val="0"/>
                <w:numId w:val="11"/>
              </w:numPr>
              <w:tabs>
                <w:tab w:val="left" w:pos="3600"/>
              </w:tabs>
              <w:ind w:left="269" w:hanging="269"/>
              <w:jc w:val="both"/>
              <w:rPr>
                <w:rFonts w:ascii="Roboto" w:hAnsi="Roboto"/>
                <w:sz w:val="18"/>
                <w:szCs w:val="18"/>
              </w:rPr>
            </w:pPr>
            <w:r>
              <w:rPr>
                <w:rFonts w:ascii="Roboto" w:hAnsi="Roboto"/>
                <w:sz w:val="18"/>
                <w:szCs w:val="18"/>
              </w:rPr>
              <w:t xml:space="preserve">nötig sind, z. B. weil </w:t>
            </w:r>
            <w:r w:rsidRPr="00803F8A">
              <w:rPr>
                <w:rFonts w:ascii="Roboto" w:hAnsi="Roboto"/>
                <w:sz w:val="18"/>
                <w:szCs w:val="18"/>
              </w:rPr>
              <w:t>die Qualifikationsziele verschiedene Kompetenzen und Kompetenzniveaus umfassen und die Prüfung der Lernergebnisse damit verschiedene Prüfungsarten erforderlich mach</w:t>
            </w:r>
            <w:r>
              <w:rPr>
                <w:rFonts w:ascii="Roboto" w:hAnsi="Roboto"/>
                <w:sz w:val="18"/>
                <w:szCs w:val="18"/>
              </w:rPr>
              <w:t>t,</w:t>
            </w:r>
          </w:p>
          <w:p w14:paraId="522DE3CF" w14:textId="237E061E" w:rsidR="00E5463B" w:rsidRDefault="00E5463B" w:rsidP="00E5463B">
            <w:pPr>
              <w:pStyle w:val="Listenabsatz"/>
              <w:numPr>
                <w:ilvl w:val="0"/>
                <w:numId w:val="11"/>
              </w:numPr>
              <w:tabs>
                <w:tab w:val="left" w:pos="3600"/>
              </w:tabs>
              <w:ind w:left="269" w:hanging="269"/>
              <w:jc w:val="both"/>
              <w:rPr>
                <w:rFonts w:ascii="Roboto" w:hAnsi="Roboto"/>
                <w:sz w:val="18"/>
                <w:szCs w:val="18"/>
              </w:rPr>
            </w:pPr>
            <w:r>
              <w:rPr>
                <w:rFonts w:ascii="Roboto" w:hAnsi="Roboto"/>
                <w:sz w:val="18"/>
                <w:szCs w:val="18"/>
              </w:rPr>
              <w:t>damit Ausgleichsmöglichkeiten bezogen auf die Gesamtnote für das Modul bestehen,</w:t>
            </w:r>
          </w:p>
          <w:p w14:paraId="6374BFCD" w14:textId="5B4DD701" w:rsidR="00E5463B" w:rsidRDefault="00E5463B" w:rsidP="00E5463B">
            <w:pPr>
              <w:pStyle w:val="Listenabsatz"/>
              <w:numPr>
                <w:ilvl w:val="0"/>
                <w:numId w:val="11"/>
              </w:numPr>
              <w:tabs>
                <w:tab w:val="left" w:pos="3600"/>
              </w:tabs>
              <w:ind w:left="269" w:hanging="269"/>
              <w:jc w:val="both"/>
              <w:rPr>
                <w:rFonts w:ascii="Roboto" w:hAnsi="Roboto"/>
                <w:sz w:val="18"/>
                <w:szCs w:val="18"/>
              </w:rPr>
            </w:pPr>
            <w:r>
              <w:rPr>
                <w:rFonts w:ascii="Roboto" w:hAnsi="Roboto"/>
                <w:sz w:val="18"/>
                <w:szCs w:val="18"/>
              </w:rPr>
              <w:t>die Prüfungs-Arbeitsbelastung zwischen zwei Semestern „aufgeteilt“ wird,</w:t>
            </w:r>
          </w:p>
          <w:p w14:paraId="4978828C" w14:textId="38D3330E" w:rsidR="009F6A70" w:rsidRPr="00FC3D4E" w:rsidRDefault="00E5463B" w:rsidP="00FC3D4E">
            <w:pPr>
              <w:pStyle w:val="Listenabsatz"/>
              <w:numPr>
                <w:ilvl w:val="0"/>
                <w:numId w:val="11"/>
              </w:numPr>
              <w:tabs>
                <w:tab w:val="left" w:pos="3600"/>
              </w:tabs>
              <w:ind w:left="269" w:hanging="269"/>
              <w:jc w:val="both"/>
              <w:rPr>
                <w:rFonts w:ascii="Roboto" w:hAnsi="Roboto"/>
                <w:sz w:val="18"/>
                <w:szCs w:val="18"/>
              </w:rPr>
            </w:pPr>
            <w:r w:rsidRPr="00C9217F">
              <w:rPr>
                <w:rFonts w:ascii="Roboto" w:hAnsi="Roboto"/>
                <w:sz w:val="18"/>
                <w:szCs w:val="18"/>
              </w:rPr>
              <w:t xml:space="preserve">die zulässige Gesamtdauer der Prüfung im Rahmen der Vorgaben in der Prüfungsordnung liegt. </w:t>
            </w:r>
          </w:p>
          <w:p w14:paraId="0EACA02A" w14:textId="7CCDAE07" w:rsidR="00E5463B" w:rsidRPr="00C62FE8" w:rsidRDefault="00E5463B" w:rsidP="00E5463B">
            <w:pPr>
              <w:tabs>
                <w:tab w:val="left" w:pos="3600"/>
              </w:tabs>
              <w:jc w:val="both"/>
              <w:rPr>
                <w:rFonts w:ascii="Roboto" w:hAnsi="Roboto"/>
                <w:sz w:val="18"/>
                <w:szCs w:val="18"/>
              </w:rPr>
            </w:pPr>
            <w:r>
              <w:rPr>
                <w:rFonts w:ascii="Roboto" w:hAnsi="Roboto"/>
                <w:sz w:val="18"/>
                <w:szCs w:val="18"/>
              </w:rPr>
              <w:t xml:space="preserve">Ist die Zahl der Module mit mehreren Prüfungsleistungen insgesamt im Studiengang recht hoch und stellen diese Module offensichtlich keinen Ausnahmefall dar, muss zur Prüfungslast insgesamt Stellung genommen werden und ggf. mit einer Empfehlung oder Auflage zur Reduktion der Prüfungsleistungen im Rahmen des Akkreditierungsverfahrens gerechnet werden. Sind Prüfungsleistungen explizit einzelnen Lehrveranstaltungen zugewiesen, muss begründet werden, inwiefern sich die Prüfungsleistungen insgesamt auf die Qualifikationsziele im Modul und nicht nur auf den Inhalt der einzelnen Lehrveranstaltung beziehen. Auch hier muss ggf. mit Empfehlungen oder Auflagen gerechnet werden, insbesondere wenn die Prüfungsbelastung insgesamt sehr hoch ist. </w:t>
            </w:r>
          </w:p>
        </w:tc>
        <w:tc>
          <w:tcPr>
            <w:tcW w:w="1559" w:type="dxa"/>
          </w:tcPr>
          <w:p w14:paraId="0F891E96" w14:textId="77777777" w:rsidR="00E5463B" w:rsidRPr="00C62FE8" w:rsidRDefault="00E5463B" w:rsidP="00E5463B">
            <w:pPr>
              <w:tabs>
                <w:tab w:val="left" w:pos="3600"/>
              </w:tabs>
              <w:rPr>
                <w:rFonts w:ascii="Roboto" w:hAnsi="Roboto"/>
                <w:sz w:val="18"/>
                <w:szCs w:val="18"/>
              </w:rPr>
            </w:pPr>
          </w:p>
        </w:tc>
      </w:tr>
      <w:tr w:rsidR="00E5463B" w:rsidRPr="00C72D4D" w14:paraId="11414326" w14:textId="77777777" w:rsidTr="003A55F9">
        <w:tc>
          <w:tcPr>
            <w:tcW w:w="620" w:type="dxa"/>
          </w:tcPr>
          <w:p w14:paraId="5EEF89D6" w14:textId="18DF4AA7" w:rsidR="00E5463B" w:rsidRDefault="00E5463B" w:rsidP="00E5463B">
            <w:pPr>
              <w:rPr>
                <w:rFonts w:ascii="Roboto" w:hAnsi="Roboto" w:cstheme="minorHAnsi"/>
              </w:rPr>
            </w:pPr>
          </w:p>
        </w:tc>
        <w:tc>
          <w:tcPr>
            <w:tcW w:w="7744" w:type="dxa"/>
            <w:gridSpan w:val="4"/>
          </w:tcPr>
          <w:p w14:paraId="2687B321" w14:textId="283D8CDE" w:rsidR="00E5463B" w:rsidRPr="00B742DC" w:rsidRDefault="00E5463B" w:rsidP="00E5463B">
            <w:pPr>
              <w:tabs>
                <w:tab w:val="left" w:pos="3600"/>
              </w:tabs>
              <w:jc w:val="both"/>
              <w:rPr>
                <w:rFonts w:ascii="Roboto" w:hAnsi="Roboto" w:cstheme="minorHAnsi"/>
                <w:color w:val="000000"/>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3EEFD167" w14:textId="3B49DD47" w:rsidR="00E5463B" w:rsidRPr="003A55F9" w:rsidRDefault="00E5463B" w:rsidP="00E5463B">
            <w:pPr>
              <w:tabs>
                <w:tab w:val="left" w:pos="3600"/>
              </w:tabs>
              <w:rPr>
                <w:rFonts w:ascii="Roboto" w:hAnsi="Roboto"/>
              </w:rPr>
            </w:pPr>
          </w:p>
        </w:tc>
      </w:tr>
      <w:tr w:rsidR="00E5463B" w14:paraId="5788221E" w14:textId="77777777" w:rsidTr="003A55F9">
        <w:tc>
          <w:tcPr>
            <w:tcW w:w="8364" w:type="dxa"/>
            <w:gridSpan w:val="5"/>
            <w:shd w:val="clear" w:color="auto" w:fill="D9D9D9" w:themeFill="background1" w:themeFillShade="D9"/>
          </w:tcPr>
          <w:p w14:paraId="5E4139EC" w14:textId="1C60830A" w:rsidR="00E5463B" w:rsidRPr="00885C0C" w:rsidRDefault="00E5463B" w:rsidP="00E5463B">
            <w:pPr>
              <w:rPr>
                <w:rFonts w:ascii="Roboto" w:hAnsi="Roboto" w:cstheme="minorHAnsi"/>
                <w:b/>
              </w:rPr>
            </w:pPr>
            <w:r>
              <w:rPr>
                <w:rFonts w:ascii="Roboto" w:hAnsi="Roboto" w:cstheme="minorHAnsi"/>
                <w:b/>
              </w:rPr>
              <w:t>Möglichkeiten für Studierende</w:t>
            </w:r>
          </w:p>
        </w:tc>
        <w:tc>
          <w:tcPr>
            <w:tcW w:w="1559" w:type="dxa"/>
            <w:shd w:val="clear" w:color="auto" w:fill="D9D9D9" w:themeFill="background1" w:themeFillShade="D9"/>
          </w:tcPr>
          <w:p w14:paraId="07580A19" w14:textId="77777777" w:rsidR="00E5463B" w:rsidRDefault="00E5463B" w:rsidP="00E5463B">
            <w:pPr>
              <w:rPr>
                <w:rFonts w:ascii="Roboto" w:hAnsi="Roboto" w:cstheme="minorHAnsi"/>
                <w:b/>
              </w:rPr>
            </w:pPr>
          </w:p>
        </w:tc>
      </w:tr>
      <w:tr w:rsidR="00E5463B" w14:paraId="47074138" w14:textId="77777777" w:rsidTr="003A55F9">
        <w:tc>
          <w:tcPr>
            <w:tcW w:w="620" w:type="dxa"/>
          </w:tcPr>
          <w:p w14:paraId="1C91CC37" w14:textId="4E695334" w:rsidR="00E5463B" w:rsidRDefault="00E5463B" w:rsidP="00E5463B">
            <w:pPr>
              <w:rPr>
                <w:rFonts w:ascii="Roboto" w:hAnsi="Roboto" w:cstheme="minorHAnsi"/>
              </w:rPr>
            </w:pPr>
            <w:r>
              <w:rPr>
                <w:rFonts w:ascii="Roboto" w:hAnsi="Roboto" w:cstheme="minorHAnsi"/>
              </w:rPr>
              <w:t>19</w:t>
            </w:r>
          </w:p>
        </w:tc>
        <w:tc>
          <w:tcPr>
            <w:tcW w:w="3208" w:type="dxa"/>
          </w:tcPr>
          <w:p w14:paraId="2054225D" w14:textId="4E94F474" w:rsidR="00E5463B" w:rsidRPr="00885C0C" w:rsidRDefault="00E5463B" w:rsidP="00E5463B">
            <w:pPr>
              <w:rPr>
                <w:rFonts w:ascii="Roboto" w:hAnsi="Roboto" w:cstheme="minorHAnsi"/>
                <w:color w:val="000000"/>
              </w:rPr>
            </w:pPr>
            <w:r w:rsidRPr="00885C0C">
              <w:rPr>
                <w:rFonts w:ascii="Roboto" w:hAnsi="Roboto" w:cstheme="minorHAnsi"/>
                <w:color w:val="000000"/>
              </w:rPr>
              <w:t>Das Studiengangkonzept umfasst vielfältige, an die jeweilige Fachkultur und das Studienformat angepasste Lehr- und Lernformen sowie ggf. Praxisanteile.</w:t>
            </w:r>
          </w:p>
        </w:tc>
        <w:tc>
          <w:tcPr>
            <w:tcW w:w="1842" w:type="dxa"/>
          </w:tcPr>
          <w:p w14:paraId="2F8BE320" w14:textId="532EF5F9" w:rsidR="00E5463B" w:rsidRPr="00567C73" w:rsidRDefault="00E5463B" w:rsidP="00E5463B">
            <w:pPr>
              <w:rPr>
                <w:rFonts w:ascii="Roboto" w:hAnsi="Roboto" w:cstheme="minorHAnsi"/>
                <w:sz w:val="16"/>
                <w:szCs w:val="16"/>
              </w:rPr>
            </w:pPr>
            <w:r w:rsidRPr="00567C73">
              <w:rPr>
                <w:rFonts w:ascii="Roboto" w:hAnsi="Roboto" w:cstheme="minorHAnsi"/>
                <w:sz w:val="16"/>
                <w:szCs w:val="16"/>
              </w:rPr>
              <w:t>§</w:t>
            </w:r>
            <w:r>
              <w:rPr>
                <w:rFonts w:ascii="Roboto" w:hAnsi="Roboto" w:cstheme="minorHAnsi"/>
                <w:sz w:val="16"/>
                <w:szCs w:val="16"/>
              </w:rPr>
              <w:t> </w:t>
            </w:r>
            <w:r w:rsidRPr="00567C73">
              <w:rPr>
                <w:rFonts w:ascii="Roboto" w:hAnsi="Roboto" w:cstheme="minorHAnsi"/>
                <w:sz w:val="16"/>
                <w:szCs w:val="16"/>
              </w:rPr>
              <w:t>12 Abs. 1 Satz 3 SächsStudAkkVO</w:t>
            </w:r>
          </w:p>
          <w:p w14:paraId="56B70F18" w14:textId="6ED2ABB7" w:rsidR="00E5463B" w:rsidRPr="00A5290A" w:rsidRDefault="00E5463B" w:rsidP="00E5463B">
            <w:pPr>
              <w:rPr>
                <w:rFonts w:ascii="Roboto" w:hAnsi="Roboto" w:cstheme="minorHAnsi"/>
                <w:color w:val="000000"/>
                <w:sz w:val="16"/>
                <w:szCs w:val="16"/>
              </w:rPr>
            </w:pPr>
            <w:r w:rsidRPr="00567C73">
              <w:rPr>
                <w:rFonts w:ascii="Roboto" w:hAnsi="Roboto" w:cstheme="minorHAnsi"/>
                <w:sz w:val="16"/>
                <w:szCs w:val="16"/>
              </w:rPr>
              <w:t>§ 3</w:t>
            </w:r>
            <w:r w:rsidR="004F5E1D">
              <w:rPr>
                <w:rFonts w:ascii="Roboto" w:hAnsi="Roboto" w:cstheme="minorHAnsi"/>
                <w:sz w:val="16"/>
                <w:szCs w:val="16"/>
              </w:rPr>
              <w:t>7</w:t>
            </w:r>
            <w:r w:rsidRPr="00567C73">
              <w:rPr>
                <w:rFonts w:ascii="Roboto" w:hAnsi="Roboto" w:cstheme="minorHAnsi"/>
                <w:sz w:val="16"/>
                <w:szCs w:val="16"/>
              </w:rPr>
              <w:t xml:space="preserve"> Abs. 2 Satz 1 </w:t>
            </w:r>
            <w:r>
              <w:rPr>
                <w:rFonts w:ascii="Roboto" w:hAnsi="Roboto" w:cstheme="minorHAnsi"/>
                <w:sz w:val="16"/>
                <w:szCs w:val="16"/>
              </w:rPr>
              <w:t xml:space="preserve">und Abs. 3 Satz 2 </w:t>
            </w:r>
            <w:r w:rsidR="004F5E1D" w:rsidRPr="00567C73">
              <w:rPr>
                <w:rFonts w:ascii="Roboto" w:hAnsi="Roboto" w:cstheme="minorHAnsi"/>
                <w:sz w:val="16"/>
                <w:szCs w:val="16"/>
              </w:rPr>
              <w:t>SächsHSG</w:t>
            </w:r>
          </w:p>
        </w:tc>
        <w:tc>
          <w:tcPr>
            <w:tcW w:w="1134" w:type="dxa"/>
          </w:tcPr>
          <w:p w14:paraId="648A2EC3" w14:textId="32E2F191" w:rsidR="00E5463B" w:rsidRPr="00567C73" w:rsidRDefault="00E5463B" w:rsidP="00E5463B">
            <w:pPr>
              <w:rPr>
                <w:rFonts w:ascii="Roboto" w:hAnsi="Roboto" w:cstheme="minorHAnsi"/>
                <w:sz w:val="16"/>
                <w:szCs w:val="16"/>
              </w:rPr>
            </w:pPr>
            <w:r w:rsidRPr="00567C73">
              <w:rPr>
                <w:rFonts w:ascii="Roboto" w:hAnsi="Roboto" w:cstheme="minorHAnsi"/>
                <w:sz w:val="16"/>
                <w:szCs w:val="16"/>
              </w:rPr>
              <w:t>2.5 SGK</w:t>
            </w:r>
          </w:p>
          <w:p w14:paraId="2430E3E1" w14:textId="77777777" w:rsidR="00E5463B" w:rsidRPr="00567C73" w:rsidRDefault="00E5463B" w:rsidP="00E5463B">
            <w:pPr>
              <w:rPr>
                <w:rFonts w:ascii="Roboto" w:hAnsi="Roboto" w:cstheme="minorHAnsi"/>
                <w:sz w:val="16"/>
                <w:szCs w:val="16"/>
              </w:rPr>
            </w:pPr>
          </w:p>
          <w:p w14:paraId="02A2FDF1" w14:textId="1BBAC476" w:rsidR="00E5463B" w:rsidRPr="00567C73" w:rsidRDefault="00E5463B" w:rsidP="00E5463B">
            <w:pPr>
              <w:rPr>
                <w:rFonts w:ascii="Roboto" w:hAnsi="Roboto" w:cstheme="minorHAnsi"/>
                <w:sz w:val="16"/>
                <w:szCs w:val="16"/>
              </w:rPr>
            </w:pPr>
            <w:r w:rsidRPr="00567C73">
              <w:rPr>
                <w:rFonts w:ascii="Roboto" w:hAnsi="Roboto" w:cstheme="minorHAnsi"/>
                <w:sz w:val="16"/>
                <w:szCs w:val="16"/>
              </w:rPr>
              <w:t>§ 6 SO</w:t>
            </w:r>
          </w:p>
          <w:p w14:paraId="5B56D04E" w14:textId="77777777" w:rsidR="00E5463B" w:rsidRDefault="00E5463B" w:rsidP="00E5463B">
            <w:pPr>
              <w:rPr>
                <w:rFonts w:ascii="Roboto" w:hAnsi="Roboto" w:cstheme="minorHAnsi"/>
                <w:sz w:val="16"/>
                <w:szCs w:val="16"/>
              </w:rPr>
            </w:pPr>
            <w:r w:rsidRPr="00567C73">
              <w:rPr>
                <w:rFonts w:ascii="Roboto" w:hAnsi="Roboto" w:cstheme="minorHAnsi"/>
                <w:sz w:val="16"/>
                <w:szCs w:val="16"/>
              </w:rPr>
              <w:t xml:space="preserve">SAP und </w:t>
            </w:r>
          </w:p>
          <w:p w14:paraId="47CAE63B" w14:textId="2C8228B6" w:rsidR="00E5463B" w:rsidRPr="00A5290A" w:rsidRDefault="00E5463B" w:rsidP="00E5463B">
            <w:pPr>
              <w:rPr>
                <w:rFonts w:ascii="Roboto" w:hAnsi="Roboto" w:cstheme="minorHAnsi"/>
                <w:sz w:val="16"/>
                <w:szCs w:val="16"/>
              </w:rPr>
            </w:pPr>
            <w:r w:rsidRPr="00567C73">
              <w:rPr>
                <w:rFonts w:ascii="Roboto" w:hAnsi="Roboto" w:cstheme="minorHAnsi"/>
                <w:sz w:val="16"/>
                <w:szCs w:val="16"/>
              </w:rPr>
              <w:t>MB</w:t>
            </w:r>
          </w:p>
        </w:tc>
        <w:tc>
          <w:tcPr>
            <w:tcW w:w="1560" w:type="dxa"/>
          </w:tcPr>
          <w:p w14:paraId="6488D09A" w14:textId="2F03D4BF" w:rsidR="00E5463B" w:rsidRPr="00BF57D1" w:rsidRDefault="00D85D79" w:rsidP="00E5463B">
            <w:pPr>
              <w:tabs>
                <w:tab w:val="left" w:pos="3600"/>
              </w:tabs>
              <w:rPr>
                <w:rFonts w:ascii="Roboto" w:hAnsi="Roboto"/>
              </w:rPr>
            </w:pPr>
            <w:sdt>
              <w:sdtPr>
                <w:rPr>
                  <w:rFonts w:ascii="Roboto" w:hAnsi="Roboto"/>
                </w:rPr>
                <w:id w:val="1592047204"/>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erfüllt</w:t>
            </w:r>
          </w:p>
          <w:p w14:paraId="4DEF4F75" w14:textId="6FB7A0B3" w:rsidR="00E5463B" w:rsidRDefault="00D85D79" w:rsidP="00E5463B">
            <w:pPr>
              <w:tabs>
                <w:tab w:val="left" w:pos="3600"/>
              </w:tabs>
              <w:rPr>
                <w:rFonts w:ascii="Roboto" w:hAnsi="Roboto"/>
              </w:rPr>
            </w:pPr>
            <w:sdt>
              <w:sdtPr>
                <w:rPr>
                  <w:rFonts w:ascii="Roboto" w:hAnsi="Roboto"/>
                </w:rPr>
                <w:id w:val="1852145679"/>
                <w14:checkbox>
                  <w14:checked w14:val="0"/>
                  <w14:checkedState w14:val="2612" w14:font="MS Gothic"/>
                  <w14:uncheckedState w14:val="2610" w14:font="MS Gothic"/>
                </w14:checkbox>
              </w:sdtPr>
              <w:sdtEndPr/>
              <w:sdtContent>
                <w:r w:rsidR="00E5463B" w:rsidRPr="00BF57D1">
                  <w:rPr>
                    <w:rFonts w:ascii="MS Gothic" w:eastAsia="MS Gothic" w:hAnsi="MS Gothic" w:hint="eastAsia"/>
                  </w:rPr>
                  <w:t>☐</w:t>
                </w:r>
              </w:sdtContent>
            </w:sdt>
            <w:r w:rsidR="00E5463B" w:rsidRPr="00BF57D1">
              <w:rPr>
                <w:rFonts w:ascii="Roboto" w:hAnsi="Roboto"/>
              </w:rPr>
              <w:t xml:space="preserve"> nicht erfüllt </w:t>
            </w:r>
          </w:p>
        </w:tc>
        <w:tc>
          <w:tcPr>
            <w:tcW w:w="1559" w:type="dxa"/>
          </w:tcPr>
          <w:p w14:paraId="16B1205E" w14:textId="77777777" w:rsidR="00E5463B" w:rsidRPr="00BF57D1" w:rsidRDefault="00D85D79" w:rsidP="00E5463B">
            <w:pPr>
              <w:tabs>
                <w:tab w:val="left" w:pos="3600"/>
              </w:tabs>
              <w:rPr>
                <w:rFonts w:ascii="Roboto" w:hAnsi="Roboto"/>
              </w:rPr>
            </w:pPr>
            <w:sdt>
              <w:sdtPr>
                <w:rPr>
                  <w:rFonts w:ascii="Roboto" w:hAnsi="Roboto"/>
                </w:rPr>
                <w:id w:val="118414427"/>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erfüllt</w:t>
            </w:r>
          </w:p>
          <w:p w14:paraId="70C8162A" w14:textId="24338473" w:rsidR="00E5463B" w:rsidRDefault="00D85D79" w:rsidP="00E5463B">
            <w:pPr>
              <w:tabs>
                <w:tab w:val="left" w:pos="3600"/>
              </w:tabs>
              <w:rPr>
                <w:rFonts w:ascii="Roboto" w:hAnsi="Roboto"/>
              </w:rPr>
            </w:pPr>
            <w:sdt>
              <w:sdtPr>
                <w:rPr>
                  <w:rFonts w:ascii="Roboto" w:hAnsi="Roboto"/>
                </w:rPr>
                <w:id w:val="181563586"/>
                <w14:checkbox>
                  <w14:checked w14:val="0"/>
                  <w14:checkedState w14:val="2612" w14:font="MS Gothic"/>
                  <w14:uncheckedState w14:val="2610" w14:font="MS Gothic"/>
                </w14:checkbox>
              </w:sdtPr>
              <w:sdtEndPr/>
              <w:sdtContent>
                <w:r w:rsidR="00E5463B" w:rsidRPr="00BF57D1">
                  <w:rPr>
                    <w:rFonts w:ascii="MS Gothic" w:eastAsia="MS Gothic" w:hAnsi="MS Gothic" w:hint="eastAsia"/>
                  </w:rPr>
                  <w:t>☐</w:t>
                </w:r>
              </w:sdtContent>
            </w:sdt>
            <w:r w:rsidR="00E5463B" w:rsidRPr="00BF57D1">
              <w:rPr>
                <w:rFonts w:ascii="Roboto" w:hAnsi="Roboto"/>
              </w:rPr>
              <w:t xml:space="preserve"> nicht erfüllt</w:t>
            </w:r>
          </w:p>
        </w:tc>
      </w:tr>
      <w:tr w:rsidR="00E5463B" w14:paraId="5C29FAA1" w14:textId="77777777" w:rsidTr="003A55F9">
        <w:tc>
          <w:tcPr>
            <w:tcW w:w="620" w:type="dxa"/>
          </w:tcPr>
          <w:p w14:paraId="3D681777" w14:textId="42BD0DD0" w:rsidR="00E5463B" w:rsidRDefault="00E5463B" w:rsidP="00E5463B">
            <w:pPr>
              <w:rPr>
                <w:rFonts w:ascii="Roboto" w:hAnsi="Roboto" w:cstheme="minorHAnsi"/>
              </w:rPr>
            </w:pPr>
            <w:r>
              <w:rPr>
                <w:rFonts w:ascii="Roboto" w:hAnsi="Roboto" w:cstheme="minorHAnsi"/>
              </w:rPr>
              <w:t>20</w:t>
            </w:r>
          </w:p>
        </w:tc>
        <w:tc>
          <w:tcPr>
            <w:tcW w:w="3208" w:type="dxa"/>
          </w:tcPr>
          <w:p w14:paraId="5D58F623" w14:textId="0036AE5A" w:rsidR="00E5463B" w:rsidRDefault="00E5463B" w:rsidP="00E5463B">
            <w:pPr>
              <w:rPr>
                <w:rFonts w:ascii="Roboto" w:hAnsi="Roboto"/>
              </w:rPr>
            </w:pPr>
            <w:r>
              <w:rPr>
                <w:rFonts w:ascii="Roboto" w:hAnsi="Roboto"/>
              </w:rPr>
              <w:t xml:space="preserve">In den Studiendokumenten ist </w:t>
            </w:r>
            <w:r w:rsidRPr="00885C0C">
              <w:rPr>
                <w:rFonts w:ascii="Roboto" w:hAnsi="Roboto"/>
              </w:rPr>
              <w:t>die Dauer einer dem Studium dienenden berufspraktischen Tätigkeit</w:t>
            </w:r>
            <w:r>
              <w:rPr>
                <w:rFonts w:ascii="Roboto" w:hAnsi="Roboto"/>
              </w:rPr>
              <w:t xml:space="preserve"> geregelt. </w:t>
            </w:r>
          </w:p>
        </w:tc>
        <w:tc>
          <w:tcPr>
            <w:tcW w:w="1842" w:type="dxa"/>
          </w:tcPr>
          <w:p w14:paraId="38E7889D" w14:textId="54F639DC" w:rsidR="00E5463B" w:rsidRPr="00AA0CE0" w:rsidRDefault="00E5463B" w:rsidP="00E5463B">
            <w:pPr>
              <w:rPr>
                <w:rFonts w:ascii="Roboto" w:hAnsi="Roboto" w:cstheme="minorHAnsi"/>
                <w:sz w:val="16"/>
                <w:szCs w:val="16"/>
              </w:rPr>
            </w:pPr>
            <w:r w:rsidRPr="00AA0CE0">
              <w:rPr>
                <w:rFonts w:ascii="Roboto" w:hAnsi="Roboto" w:cstheme="minorHAnsi"/>
                <w:sz w:val="16"/>
                <w:szCs w:val="16"/>
              </w:rPr>
              <w:t xml:space="preserve">§ 34 Abs. 1 Satz 2 Nr. 4 </w:t>
            </w:r>
            <w:r>
              <w:rPr>
                <w:rFonts w:ascii="Roboto" w:hAnsi="Roboto" w:cstheme="minorHAnsi"/>
                <w:sz w:val="16"/>
                <w:szCs w:val="16"/>
              </w:rPr>
              <w:t xml:space="preserve">und </w:t>
            </w:r>
            <w:r w:rsidRPr="00567C73">
              <w:rPr>
                <w:rFonts w:ascii="Roboto" w:hAnsi="Roboto" w:cstheme="minorHAnsi"/>
                <w:sz w:val="16"/>
                <w:szCs w:val="16"/>
              </w:rPr>
              <w:t>§ 3</w:t>
            </w:r>
            <w:r w:rsidR="004F5E1D">
              <w:rPr>
                <w:rFonts w:ascii="Roboto" w:hAnsi="Roboto" w:cstheme="minorHAnsi"/>
                <w:sz w:val="16"/>
                <w:szCs w:val="16"/>
              </w:rPr>
              <w:t>7</w:t>
            </w:r>
            <w:r w:rsidRPr="00567C73">
              <w:rPr>
                <w:rFonts w:ascii="Roboto" w:hAnsi="Roboto" w:cstheme="minorHAnsi"/>
                <w:sz w:val="16"/>
                <w:szCs w:val="16"/>
              </w:rPr>
              <w:t xml:space="preserve"> Abs. 2 Satz 1</w:t>
            </w:r>
            <w:r>
              <w:rPr>
                <w:rFonts w:ascii="Roboto" w:hAnsi="Roboto" w:cstheme="minorHAnsi"/>
                <w:sz w:val="16"/>
                <w:szCs w:val="16"/>
                <w:vertAlign w:val="superscript"/>
              </w:rPr>
              <w:t xml:space="preserve"> </w:t>
            </w:r>
            <w:r w:rsidR="004F5E1D" w:rsidRPr="00567C73">
              <w:rPr>
                <w:rFonts w:ascii="Roboto" w:hAnsi="Roboto" w:cstheme="minorHAnsi"/>
                <w:sz w:val="16"/>
                <w:szCs w:val="16"/>
              </w:rPr>
              <w:t>SächsHSG</w:t>
            </w:r>
          </w:p>
        </w:tc>
        <w:tc>
          <w:tcPr>
            <w:tcW w:w="1134" w:type="dxa"/>
          </w:tcPr>
          <w:p w14:paraId="30AE6815" w14:textId="77777777" w:rsidR="00E5463B" w:rsidRDefault="00E5463B" w:rsidP="00E5463B">
            <w:pPr>
              <w:rPr>
                <w:rFonts w:ascii="Roboto" w:hAnsi="Roboto" w:cstheme="minorHAnsi"/>
                <w:sz w:val="16"/>
                <w:szCs w:val="16"/>
              </w:rPr>
            </w:pPr>
            <w:r>
              <w:rPr>
                <w:rFonts w:ascii="Roboto" w:hAnsi="Roboto" w:cstheme="minorHAnsi"/>
                <w:sz w:val="16"/>
                <w:szCs w:val="16"/>
              </w:rPr>
              <w:t>2.5 SGK</w:t>
            </w:r>
          </w:p>
          <w:p w14:paraId="2DDBC7B2" w14:textId="4C20A0E2" w:rsidR="00E5463B" w:rsidRDefault="00E5463B" w:rsidP="00E5463B">
            <w:pPr>
              <w:rPr>
                <w:rFonts w:ascii="Roboto" w:hAnsi="Roboto" w:cstheme="minorHAnsi"/>
                <w:sz w:val="16"/>
                <w:szCs w:val="16"/>
              </w:rPr>
            </w:pPr>
            <w:r>
              <w:rPr>
                <w:rFonts w:ascii="Roboto" w:hAnsi="Roboto" w:cstheme="minorHAnsi"/>
                <w:sz w:val="16"/>
                <w:szCs w:val="16"/>
              </w:rPr>
              <w:t>SAP und MB</w:t>
            </w:r>
          </w:p>
          <w:p w14:paraId="2570B818" w14:textId="6388B7E0" w:rsidR="00E5463B" w:rsidRDefault="00E5463B" w:rsidP="00E5463B">
            <w:pPr>
              <w:rPr>
                <w:rFonts w:ascii="Roboto" w:hAnsi="Roboto" w:cstheme="minorHAnsi"/>
                <w:sz w:val="16"/>
                <w:szCs w:val="16"/>
              </w:rPr>
            </w:pPr>
            <w:r>
              <w:rPr>
                <w:rFonts w:ascii="Roboto" w:hAnsi="Roboto" w:cstheme="minorHAnsi"/>
                <w:sz w:val="16"/>
                <w:szCs w:val="16"/>
              </w:rPr>
              <w:t>(</w:t>
            </w:r>
            <w:r w:rsidRPr="00AA0CE0">
              <w:rPr>
                <w:rFonts w:ascii="Roboto" w:hAnsi="Roboto" w:cstheme="minorHAnsi"/>
                <w:sz w:val="16"/>
                <w:szCs w:val="16"/>
              </w:rPr>
              <w:t>sofern vorgesehen</w:t>
            </w:r>
            <w:r>
              <w:rPr>
                <w:rFonts w:ascii="Roboto" w:hAnsi="Roboto" w:cstheme="minorHAnsi"/>
                <w:sz w:val="16"/>
                <w:szCs w:val="16"/>
              </w:rPr>
              <w:t>)</w:t>
            </w:r>
            <w:r w:rsidRPr="00AA0CE0">
              <w:rPr>
                <w:rFonts w:ascii="Roboto" w:hAnsi="Roboto" w:cstheme="minorHAnsi"/>
                <w:sz w:val="16"/>
                <w:szCs w:val="16"/>
              </w:rPr>
              <w:t xml:space="preserve"> </w:t>
            </w:r>
          </w:p>
        </w:tc>
        <w:tc>
          <w:tcPr>
            <w:tcW w:w="1560" w:type="dxa"/>
          </w:tcPr>
          <w:p w14:paraId="6AF14F0A" w14:textId="101511F5" w:rsidR="00E5463B" w:rsidRPr="00BF57D1" w:rsidRDefault="00D85D79" w:rsidP="00E5463B">
            <w:pPr>
              <w:tabs>
                <w:tab w:val="left" w:pos="3600"/>
              </w:tabs>
              <w:rPr>
                <w:rFonts w:ascii="Roboto" w:hAnsi="Roboto"/>
              </w:rPr>
            </w:pPr>
            <w:sdt>
              <w:sdtPr>
                <w:rPr>
                  <w:rFonts w:ascii="Roboto" w:hAnsi="Roboto"/>
                </w:rPr>
                <w:id w:val="-2121445729"/>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erfüllt</w:t>
            </w:r>
          </w:p>
          <w:p w14:paraId="467224F9" w14:textId="77777777" w:rsidR="00E5463B" w:rsidRPr="00BF57D1" w:rsidRDefault="00D85D79" w:rsidP="00E5463B">
            <w:pPr>
              <w:tabs>
                <w:tab w:val="left" w:pos="3600"/>
              </w:tabs>
              <w:rPr>
                <w:rFonts w:ascii="Roboto" w:hAnsi="Roboto"/>
              </w:rPr>
            </w:pPr>
            <w:sdt>
              <w:sdtPr>
                <w:rPr>
                  <w:rFonts w:ascii="Roboto" w:hAnsi="Roboto"/>
                </w:rPr>
                <w:id w:val="-1919627899"/>
                <w14:checkbox>
                  <w14:checked w14:val="0"/>
                  <w14:checkedState w14:val="2612" w14:font="MS Gothic"/>
                  <w14:uncheckedState w14:val="2610" w14:font="MS Gothic"/>
                </w14:checkbox>
              </w:sdtPr>
              <w:sdtEndPr/>
              <w:sdtContent>
                <w:r w:rsidR="00E5463B" w:rsidRPr="00BF57D1">
                  <w:rPr>
                    <w:rFonts w:ascii="MS Gothic" w:eastAsia="MS Gothic" w:hAnsi="MS Gothic" w:hint="eastAsia"/>
                  </w:rPr>
                  <w:t>☐</w:t>
                </w:r>
              </w:sdtContent>
            </w:sdt>
            <w:r w:rsidR="00E5463B" w:rsidRPr="00BF57D1">
              <w:rPr>
                <w:rFonts w:ascii="Roboto" w:hAnsi="Roboto"/>
              </w:rPr>
              <w:t xml:space="preserve"> nicht erfüllt </w:t>
            </w:r>
          </w:p>
          <w:p w14:paraId="70532803" w14:textId="2401457E" w:rsidR="00E5463B" w:rsidRDefault="00D85D79" w:rsidP="00E5463B">
            <w:pPr>
              <w:tabs>
                <w:tab w:val="left" w:pos="3600"/>
              </w:tabs>
              <w:rPr>
                <w:rFonts w:ascii="Roboto" w:hAnsi="Roboto"/>
              </w:rPr>
            </w:pPr>
            <w:sdt>
              <w:sdtPr>
                <w:rPr>
                  <w:rFonts w:ascii="Roboto" w:hAnsi="Roboto"/>
                </w:rPr>
                <w:id w:val="-712108678"/>
                <w14:checkbox>
                  <w14:checked w14:val="0"/>
                  <w14:checkedState w14:val="2612" w14:font="MS Gothic"/>
                  <w14:uncheckedState w14:val="2610" w14:font="MS Gothic"/>
                </w14:checkbox>
              </w:sdtPr>
              <w:sdtEndPr/>
              <w:sdtContent>
                <w:r w:rsidR="00E5463B" w:rsidRPr="00BF57D1">
                  <w:rPr>
                    <w:rFonts w:ascii="MS Gothic" w:eastAsia="MS Gothic" w:hAnsi="MS Gothic" w:hint="eastAsia"/>
                  </w:rPr>
                  <w:t>☐</w:t>
                </w:r>
              </w:sdtContent>
            </w:sdt>
            <w:r w:rsidR="00E5463B" w:rsidRPr="00BF57D1">
              <w:rPr>
                <w:rFonts w:ascii="Roboto" w:hAnsi="Roboto"/>
              </w:rPr>
              <w:t xml:space="preserve"> nicht relevan</w:t>
            </w:r>
            <w:r w:rsidR="00E5463B">
              <w:rPr>
                <w:rFonts w:ascii="Roboto" w:hAnsi="Roboto"/>
              </w:rPr>
              <w:t>t</w:t>
            </w:r>
          </w:p>
        </w:tc>
        <w:tc>
          <w:tcPr>
            <w:tcW w:w="1559" w:type="dxa"/>
          </w:tcPr>
          <w:p w14:paraId="4C47CEA3" w14:textId="77777777" w:rsidR="00E5463B" w:rsidRPr="00BF57D1" w:rsidRDefault="00D85D79" w:rsidP="00E5463B">
            <w:pPr>
              <w:tabs>
                <w:tab w:val="left" w:pos="3600"/>
              </w:tabs>
              <w:rPr>
                <w:rFonts w:ascii="Roboto" w:hAnsi="Roboto"/>
              </w:rPr>
            </w:pPr>
            <w:sdt>
              <w:sdtPr>
                <w:rPr>
                  <w:rFonts w:ascii="Roboto" w:hAnsi="Roboto"/>
                </w:rPr>
                <w:id w:val="-824592374"/>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erfüllt</w:t>
            </w:r>
          </w:p>
          <w:p w14:paraId="2ABAF0B2" w14:textId="77777777" w:rsidR="00E5463B" w:rsidRDefault="00D85D79" w:rsidP="00E5463B">
            <w:pPr>
              <w:tabs>
                <w:tab w:val="left" w:pos="3600"/>
              </w:tabs>
              <w:rPr>
                <w:rFonts w:ascii="Roboto" w:hAnsi="Roboto"/>
              </w:rPr>
            </w:pPr>
            <w:sdt>
              <w:sdtPr>
                <w:rPr>
                  <w:rFonts w:ascii="Roboto" w:hAnsi="Roboto"/>
                </w:rPr>
                <w:id w:val="-1030337165"/>
                <w14:checkbox>
                  <w14:checked w14:val="0"/>
                  <w14:checkedState w14:val="2612" w14:font="MS Gothic"/>
                  <w14:uncheckedState w14:val="2610" w14:font="MS Gothic"/>
                </w14:checkbox>
              </w:sdtPr>
              <w:sdtEndPr/>
              <w:sdtContent>
                <w:r w:rsidR="00E5463B" w:rsidRPr="00BF57D1">
                  <w:rPr>
                    <w:rFonts w:ascii="MS Gothic" w:eastAsia="MS Gothic" w:hAnsi="MS Gothic" w:hint="eastAsia"/>
                  </w:rPr>
                  <w:t>☐</w:t>
                </w:r>
              </w:sdtContent>
            </w:sdt>
            <w:r w:rsidR="00E5463B" w:rsidRPr="00BF57D1">
              <w:rPr>
                <w:rFonts w:ascii="Roboto" w:hAnsi="Roboto"/>
              </w:rPr>
              <w:t xml:space="preserve"> nicht erfüllt</w:t>
            </w:r>
          </w:p>
          <w:p w14:paraId="4132FD3E" w14:textId="61670744" w:rsidR="00E5463B" w:rsidRDefault="00D85D79" w:rsidP="00E5463B">
            <w:pPr>
              <w:tabs>
                <w:tab w:val="left" w:pos="3600"/>
              </w:tabs>
              <w:rPr>
                <w:rFonts w:ascii="Roboto" w:hAnsi="Roboto"/>
              </w:rPr>
            </w:pPr>
            <w:sdt>
              <w:sdtPr>
                <w:rPr>
                  <w:rFonts w:ascii="Roboto" w:hAnsi="Roboto"/>
                </w:rPr>
                <w:id w:val="-102654945"/>
                <w14:checkbox>
                  <w14:checked w14:val="0"/>
                  <w14:checkedState w14:val="2612" w14:font="MS Gothic"/>
                  <w14:uncheckedState w14:val="2610" w14:font="MS Gothic"/>
                </w14:checkbox>
              </w:sdtPr>
              <w:sdtEndPr/>
              <w:sdtContent>
                <w:r w:rsidR="00E5463B" w:rsidRPr="00BF57D1">
                  <w:rPr>
                    <w:rFonts w:ascii="MS Gothic" w:eastAsia="MS Gothic" w:hAnsi="MS Gothic" w:hint="eastAsia"/>
                  </w:rPr>
                  <w:t>☐</w:t>
                </w:r>
              </w:sdtContent>
            </w:sdt>
            <w:r w:rsidR="00E5463B" w:rsidRPr="00BF57D1">
              <w:rPr>
                <w:rFonts w:ascii="Roboto" w:hAnsi="Roboto"/>
              </w:rPr>
              <w:t xml:space="preserve"> nicht relevan</w:t>
            </w:r>
            <w:r w:rsidR="00E5463B">
              <w:rPr>
                <w:rFonts w:ascii="Roboto" w:hAnsi="Roboto"/>
              </w:rPr>
              <w:t>t</w:t>
            </w:r>
          </w:p>
        </w:tc>
      </w:tr>
      <w:tr w:rsidR="00E5463B" w14:paraId="4BFF88FF" w14:textId="77777777" w:rsidTr="003A55F9">
        <w:tc>
          <w:tcPr>
            <w:tcW w:w="620" w:type="dxa"/>
          </w:tcPr>
          <w:p w14:paraId="7C5DD3D6" w14:textId="6769B748" w:rsidR="00E5463B" w:rsidRDefault="00E5463B" w:rsidP="00E5463B">
            <w:pPr>
              <w:rPr>
                <w:rFonts w:ascii="Roboto" w:hAnsi="Roboto" w:cstheme="minorHAnsi"/>
              </w:rPr>
            </w:pPr>
            <w:r>
              <w:rPr>
                <w:rFonts w:ascii="Roboto" w:hAnsi="Roboto" w:cstheme="minorHAnsi"/>
              </w:rPr>
              <w:t>21</w:t>
            </w:r>
          </w:p>
        </w:tc>
        <w:tc>
          <w:tcPr>
            <w:tcW w:w="3208" w:type="dxa"/>
          </w:tcPr>
          <w:p w14:paraId="3694B86C" w14:textId="3B8B162C" w:rsidR="00E5463B" w:rsidRPr="00885C0C" w:rsidRDefault="00E5463B" w:rsidP="00E5463B">
            <w:pPr>
              <w:rPr>
                <w:rFonts w:ascii="Roboto" w:hAnsi="Roboto" w:cstheme="minorHAnsi"/>
                <w:color w:val="000000"/>
              </w:rPr>
            </w:pPr>
            <w:r w:rsidRPr="00885C0C">
              <w:rPr>
                <w:rFonts w:ascii="Roboto" w:hAnsi="Roboto"/>
              </w:rPr>
              <w:t>Die Studienordnung sieht Schwerpunkte vor, die der Student nach eigener Wahl bestimmen kann</w:t>
            </w:r>
            <w:r>
              <w:rPr>
                <w:rFonts w:ascii="Roboto" w:hAnsi="Roboto"/>
              </w:rPr>
              <w:t>. **</w:t>
            </w:r>
          </w:p>
        </w:tc>
        <w:tc>
          <w:tcPr>
            <w:tcW w:w="1842" w:type="dxa"/>
          </w:tcPr>
          <w:p w14:paraId="0273CE7F" w14:textId="1468B173" w:rsidR="00E5463B" w:rsidRPr="00D37F32" w:rsidRDefault="00E5463B" w:rsidP="00E5463B">
            <w:pPr>
              <w:rPr>
                <w:rFonts w:ascii="Roboto" w:hAnsi="Roboto"/>
                <w:sz w:val="16"/>
                <w:szCs w:val="16"/>
              </w:rPr>
            </w:pPr>
            <w:r w:rsidRPr="00567C73">
              <w:rPr>
                <w:rFonts w:ascii="Roboto" w:hAnsi="Roboto" w:cstheme="minorHAnsi"/>
                <w:sz w:val="16"/>
                <w:szCs w:val="16"/>
              </w:rPr>
              <w:t>§ 3</w:t>
            </w:r>
            <w:r w:rsidR="004F5E1D">
              <w:rPr>
                <w:rFonts w:ascii="Roboto" w:hAnsi="Roboto" w:cstheme="minorHAnsi"/>
                <w:sz w:val="16"/>
                <w:szCs w:val="16"/>
              </w:rPr>
              <w:t>7</w:t>
            </w:r>
            <w:r w:rsidRPr="00567C73">
              <w:rPr>
                <w:rFonts w:ascii="Roboto" w:hAnsi="Roboto" w:cstheme="minorHAnsi"/>
                <w:sz w:val="16"/>
                <w:szCs w:val="16"/>
              </w:rPr>
              <w:t xml:space="preserve"> Abs. 2 Satz 2 </w:t>
            </w:r>
            <w:r w:rsidR="004F5E1D" w:rsidRPr="00567C73">
              <w:rPr>
                <w:rFonts w:ascii="Roboto" w:hAnsi="Roboto" w:cstheme="minorHAnsi"/>
                <w:sz w:val="16"/>
                <w:szCs w:val="16"/>
              </w:rPr>
              <w:t>SächsHSG</w:t>
            </w:r>
          </w:p>
        </w:tc>
        <w:tc>
          <w:tcPr>
            <w:tcW w:w="1134" w:type="dxa"/>
          </w:tcPr>
          <w:p w14:paraId="50208F2B" w14:textId="4540F196" w:rsidR="00E5463B" w:rsidRPr="004A50BF" w:rsidRDefault="00E5463B" w:rsidP="00E5463B">
            <w:pPr>
              <w:rPr>
                <w:rFonts w:ascii="Roboto" w:hAnsi="Roboto" w:cstheme="minorHAnsi"/>
                <w:sz w:val="16"/>
                <w:szCs w:val="16"/>
                <w:lang w:val="it-IT"/>
              </w:rPr>
            </w:pPr>
            <w:r w:rsidRPr="004A50BF">
              <w:rPr>
                <w:rFonts w:ascii="Roboto" w:hAnsi="Roboto" w:cstheme="minorHAnsi"/>
                <w:sz w:val="16"/>
                <w:szCs w:val="16"/>
                <w:lang w:val="it-IT"/>
              </w:rPr>
              <w:t>2.5 SGK</w:t>
            </w:r>
          </w:p>
          <w:p w14:paraId="0816ADD2" w14:textId="77777777" w:rsidR="00E5463B" w:rsidRPr="004A50BF" w:rsidRDefault="00E5463B" w:rsidP="00E5463B">
            <w:pPr>
              <w:rPr>
                <w:rFonts w:ascii="Roboto" w:hAnsi="Roboto" w:cstheme="minorHAnsi"/>
                <w:sz w:val="16"/>
                <w:szCs w:val="16"/>
                <w:lang w:val="it-IT"/>
              </w:rPr>
            </w:pPr>
            <w:r w:rsidRPr="004A50BF">
              <w:rPr>
                <w:rFonts w:ascii="Roboto" w:hAnsi="Roboto" w:cstheme="minorHAnsi"/>
                <w:sz w:val="16"/>
                <w:szCs w:val="16"/>
                <w:lang w:val="it-IT"/>
              </w:rPr>
              <w:t>§ 6 Abs. 1 SO</w:t>
            </w:r>
          </w:p>
          <w:p w14:paraId="6916FE05" w14:textId="77777777" w:rsidR="00E5463B" w:rsidRPr="004A50BF" w:rsidRDefault="00E5463B" w:rsidP="00E5463B">
            <w:pPr>
              <w:rPr>
                <w:rFonts w:ascii="Roboto" w:hAnsi="Roboto" w:cstheme="minorHAnsi"/>
                <w:sz w:val="16"/>
                <w:szCs w:val="16"/>
                <w:lang w:val="it-IT"/>
              </w:rPr>
            </w:pPr>
            <w:r w:rsidRPr="004A50BF">
              <w:rPr>
                <w:rFonts w:ascii="Roboto" w:hAnsi="Roboto" w:cstheme="minorHAnsi"/>
                <w:sz w:val="16"/>
                <w:szCs w:val="16"/>
                <w:lang w:val="it-IT"/>
              </w:rPr>
              <w:t>§ 25 Abs. 1 PO</w:t>
            </w:r>
          </w:p>
          <w:p w14:paraId="2FC587A6" w14:textId="40435C6A" w:rsidR="009F6A70" w:rsidRPr="004A50BF" w:rsidRDefault="00E5463B" w:rsidP="00E5463B">
            <w:pPr>
              <w:rPr>
                <w:rFonts w:ascii="Roboto" w:hAnsi="Roboto" w:cstheme="minorHAnsi"/>
                <w:sz w:val="16"/>
                <w:szCs w:val="16"/>
                <w:lang w:val="it-IT"/>
              </w:rPr>
            </w:pPr>
            <w:r w:rsidRPr="004A50BF">
              <w:rPr>
                <w:rFonts w:ascii="Roboto" w:hAnsi="Roboto" w:cstheme="minorHAnsi"/>
                <w:sz w:val="16"/>
                <w:szCs w:val="16"/>
                <w:lang w:val="it-IT"/>
              </w:rPr>
              <w:t>SAP</w:t>
            </w:r>
          </w:p>
        </w:tc>
        <w:tc>
          <w:tcPr>
            <w:tcW w:w="1560" w:type="dxa"/>
          </w:tcPr>
          <w:p w14:paraId="6C95FB55" w14:textId="1FF11EE7" w:rsidR="00E5463B" w:rsidRPr="00BF57D1" w:rsidRDefault="00D85D79" w:rsidP="00E5463B">
            <w:pPr>
              <w:tabs>
                <w:tab w:val="left" w:pos="3600"/>
              </w:tabs>
              <w:rPr>
                <w:rFonts w:ascii="Roboto" w:hAnsi="Roboto"/>
              </w:rPr>
            </w:pPr>
            <w:sdt>
              <w:sdtPr>
                <w:rPr>
                  <w:rFonts w:ascii="Roboto" w:hAnsi="Roboto"/>
                </w:rPr>
                <w:id w:val="-1074351332"/>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erfüllt</w:t>
            </w:r>
          </w:p>
          <w:p w14:paraId="47F1B6E9" w14:textId="50D7E809" w:rsidR="00E5463B" w:rsidRDefault="00D85D79" w:rsidP="00E5463B">
            <w:pPr>
              <w:tabs>
                <w:tab w:val="left" w:pos="3600"/>
              </w:tabs>
              <w:rPr>
                <w:rFonts w:ascii="Roboto" w:hAnsi="Roboto"/>
              </w:rPr>
            </w:pPr>
            <w:sdt>
              <w:sdtPr>
                <w:rPr>
                  <w:rFonts w:ascii="Roboto" w:hAnsi="Roboto"/>
                </w:rPr>
                <w:id w:val="-1756885489"/>
                <w14:checkbox>
                  <w14:checked w14:val="0"/>
                  <w14:checkedState w14:val="2612" w14:font="MS Gothic"/>
                  <w14:uncheckedState w14:val="2610" w14:font="MS Gothic"/>
                </w14:checkbox>
              </w:sdtPr>
              <w:sdtEndPr/>
              <w:sdtContent>
                <w:r w:rsidR="00E5463B" w:rsidRPr="00BF57D1">
                  <w:rPr>
                    <w:rFonts w:ascii="MS Gothic" w:eastAsia="MS Gothic" w:hAnsi="MS Gothic" w:hint="eastAsia"/>
                  </w:rPr>
                  <w:t>☐</w:t>
                </w:r>
              </w:sdtContent>
            </w:sdt>
            <w:r w:rsidR="00E5463B" w:rsidRPr="00BF57D1">
              <w:rPr>
                <w:rFonts w:ascii="Roboto" w:hAnsi="Roboto"/>
              </w:rPr>
              <w:t xml:space="preserve"> nicht erfüllt </w:t>
            </w:r>
          </w:p>
        </w:tc>
        <w:tc>
          <w:tcPr>
            <w:tcW w:w="1559" w:type="dxa"/>
          </w:tcPr>
          <w:p w14:paraId="05ED7A5D" w14:textId="77777777" w:rsidR="00E5463B" w:rsidRPr="00BF57D1" w:rsidRDefault="00D85D79" w:rsidP="00E5463B">
            <w:pPr>
              <w:tabs>
                <w:tab w:val="left" w:pos="3600"/>
              </w:tabs>
              <w:rPr>
                <w:rFonts w:ascii="Roboto" w:hAnsi="Roboto"/>
              </w:rPr>
            </w:pPr>
            <w:sdt>
              <w:sdtPr>
                <w:rPr>
                  <w:rFonts w:ascii="Roboto" w:hAnsi="Roboto"/>
                </w:rPr>
                <w:id w:val="-1441371211"/>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erfüllt</w:t>
            </w:r>
          </w:p>
          <w:p w14:paraId="1F02DDB1" w14:textId="027BF424" w:rsidR="00E5463B" w:rsidRDefault="00D85D79" w:rsidP="00E5463B">
            <w:pPr>
              <w:tabs>
                <w:tab w:val="left" w:pos="3600"/>
              </w:tabs>
              <w:rPr>
                <w:rFonts w:ascii="Roboto" w:hAnsi="Roboto"/>
              </w:rPr>
            </w:pPr>
            <w:sdt>
              <w:sdtPr>
                <w:rPr>
                  <w:rFonts w:ascii="Roboto" w:hAnsi="Roboto"/>
                </w:rPr>
                <w:id w:val="1747845976"/>
                <w14:checkbox>
                  <w14:checked w14:val="0"/>
                  <w14:checkedState w14:val="2612" w14:font="MS Gothic"/>
                  <w14:uncheckedState w14:val="2610" w14:font="MS Gothic"/>
                </w14:checkbox>
              </w:sdtPr>
              <w:sdtEndPr/>
              <w:sdtContent>
                <w:r w:rsidR="00E5463B" w:rsidRPr="00BF57D1">
                  <w:rPr>
                    <w:rFonts w:ascii="MS Gothic" w:eastAsia="MS Gothic" w:hAnsi="MS Gothic" w:hint="eastAsia"/>
                  </w:rPr>
                  <w:t>☐</w:t>
                </w:r>
              </w:sdtContent>
            </w:sdt>
            <w:r w:rsidR="00E5463B" w:rsidRPr="00BF57D1">
              <w:rPr>
                <w:rFonts w:ascii="Roboto" w:hAnsi="Roboto"/>
              </w:rPr>
              <w:t xml:space="preserve"> nicht erfüllt </w:t>
            </w:r>
          </w:p>
        </w:tc>
      </w:tr>
      <w:tr w:rsidR="00E5463B" w14:paraId="5B575DEB" w14:textId="77777777" w:rsidTr="0094142B">
        <w:tc>
          <w:tcPr>
            <w:tcW w:w="620" w:type="dxa"/>
          </w:tcPr>
          <w:p w14:paraId="42E4EC0C" w14:textId="77777777" w:rsidR="00E5463B" w:rsidRDefault="00E5463B" w:rsidP="00E5463B">
            <w:pPr>
              <w:rPr>
                <w:rFonts w:ascii="Roboto" w:hAnsi="Roboto" w:cstheme="minorHAnsi"/>
              </w:rPr>
            </w:pPr>
          </w:p>
        </w:tc>
        <w:tc>
          <w:tcPr>
            <w:tcW w:w="9303" w:type="dxa"/>
            <w:gridSpan w:val="5"/>
          </w:tcPr>
          <w:p w14:paraId="51CA5CCF" w14:textId="3D6290A8" w:rsidR="00E5463B" w:rsidRDefault="00E5463B" w:rsidP="00E5463B">
            <w:pPr>
              <w:tabs>
                <w:tab w:val="left" w:pos="3600"/>
              </w:tabs>
              <w:rPr>
                <w:rFonts w:ascii="Roboto" w:hAnsi="Roboto"/>
              </w:rPr>
            </w:pPr>
            <w:r>
              <w:rPr>
                <w:rFonts w:ascii="Roboto" w:hAnsi="Roboto"/>
              </w:rPr>
              <w:t xml:space="preserve">** </w:t>
            </w:r>
            <w:r w:rsidRPr="007242B4">
              <w:rPr>
                <w:rFonts w:ascii="Roboto" w:hAnsi="Roboto" w:cstheme="minorHAnsi"/>
                <w:i/>
                <w:iCs/>
                <w:color w:val="000000"/>
                <w:sz w:val="18"/>
                <w:szCs w:val="18"/>
              </w:rPr>
              <w:t>Wahlmöglichkeiten bestehen im Bereich ….</w:t>
            </w:r>
            <w:r>
              <w:rPr>
                <w:rFonts w:ascii="Roboto" w:hAnsi="Roboto"/>
              </w:rPr>
              <w:t xml:space="preserve"> </w:t>
            </w:r>
          </w:p>
        </w:tc>
      </w:tr>
      <w:tr w:rsidR="00E5463B" w14:paraId="07D6615A" w14:textId="77777777" w:rsidTr="003A55F9">
        <w:tc>
          <w:tcPr>
            <w:tcW w:w="620" w:type="dxa"/>
          </w:tcPr>
          <w:p w14:paraId="2537733C" w14:textId="49FC97D7" w:rsidR="00E5463B" w:rsidRDefault="00E5463B" w:rsidP="00E5463B">
            <w:pPr>
              <w:rPr>
                <w:rFonts w:ascii="Roboto" w:hAnsi="Roboto" w:cstheme="minorHAnsi"/>
              </w:rPr>
            </w:pPr>
            <w:r>
              <w:rPr>
                <w:rFonts w:ascii="Roboto" w:hAnsi="Roboto" w:cstheme="minorHAnsi"/>
              </w:rPr>
              <w:lastRenderedPageBreak/>
              <w:t>22</w:t>
            </w:r>
          </w:p>
        </w:tc>
        <w:tc>
          <w:tcPr>
            <w:tcW w:w="3208" w:type="dxa"/>
          </w:tcPr>
          <w:p w14:paraId="5B4C7B0B" w14:textId="047BAAA4" w:rsidR="00E5463B" w:rsidRPr="00885C0C" w:rsidRDefault="00E5463B" w:rsidP="00E5463B">
            <w:pPr>
              <w:rPr>
                <w:rFonts w:ascii="Roboto" w:hAnsi="Roboto" w:cstheme="minorHAnsi"/>
                <w:color w:val="000000"/>
              </w:rPr>
            </w:pPr>
            <w:r w:rsidRPr="00885C0C">
              <w:rPr>
                <w:rFonts w:ascii="Roboto" w:hAnsi="Roboto" w:cstheme="minorHAnsi"/>
                <w:color w:val="000000"/>
              </w:rPr>
              <w:t>Es werden Freiräume für ein selbstgestaltetes Studium eröffnet</w:t>
            </w:r>
            <w:r>
              <w:rPr>
                <w:rFonts w:ascii="Roboto" w:hAnsi="Roboto" w:cstheme="minorHAnsi"/>
                <w:color w:val="000000"/>
              </w:rPr>
              <w:t xml:space="preserve">, d.h. Möglichkeiten des Selbststudiums bzw. </w:t>
            </w:r>
            <w:r w:rsidRPr="001E2A22">
              <w:rPr>
                <w:rFonts w:ascii="Roboto" w:hAnsi="Roboto" w:cstheme="minorHAnsi"/>
                <w:color w:val="000000"/>
              </w:rPr>
              <w:t>selbständigen Vorbereitung und Vertiefung des Stoffes</w:t>
            </w:r>
            <w:r w:rsidRPr="00885C0C">
              <w:rPr>
                <w:rFonts w:ascii="Roboto" w:hAnsi="Roboto" w:cstheme="minorHAnsi"/>
                <w:color w:val="000000"/>
              </w:rPr>
              <w:t>.</w:t>
            </w:r>
          </w:p>
        </w:tc>
        <w:tc>
          <w:tcPr>
            <w:tcW w:w="1842" w:type="dxa"/>
          </w:tcPr>
          <w:p w14:paraId="20194252" w14:textId="58BB702B" w:rsidR="00E5463B" w:rsidRPr="00A5290A" w:rsidRDefault="00E5463B" w:rsidP="00E5463B">
            <w:pPr>
              <w:rPr>
                <w:rFonts w:ascii="Roboto" w:hAnsi="Roboto" w:cstheme="minorHAnsi"/>
                <w:color w:val="000000"/>
                <w:sz w:val="16"/>
                <w:szCs w:val="16"/>
              </w:rPr>
            </w:pPr>
            <w:r w:rsidRPr="00567C73">
              <w:rPr>
                <w:rFonts w:ascii="Roboto" w:hAnsi="Roboto" w:cstheme="minorHAnsi"/>
                <w:sz w:val="16"/>
                <w:szCs w:val="16"/>
              </w:rPr>
              <w:t>§ 1</w:t>
            </w:r>
            <w:r w:rsidR="004F5E1D">
              <w:rPr>
                <w:rFonts w:ascii="Roboto" w:hAnsi="Roboto" w:cstheme="minorHAnsi"/>
                <w:sz w:val="16"/>
                <w:szCs w:val="16"/>
              </w:rPr>
              <w:t>7</w:t>
            </w:r>
            <w:r w:rsidRPr="00567C73">
              <w:rPr>
                <w:rFonts w:ascii="Roboto" w:hAnsi="Roboto" w:cstheme="minorHAnsi"/>
                <w:sz w:val="16"/>
                <w:szCs w:val="16"/>
              </w:rPr>
              <w:t xml:space="preserve"> Abs.</w:t>
            </w:r>
            <w:r>
              <w:rPr>
                <w:rFonts w:ascii="Roboto" w:hAnsi="Roboto" w:cstheme="minorHAnsi"/>
                <w:sz w:val="16"/>
                <w:szCs w:val="16"/>
              </w:rPr>
              <w:t> </w:t>
            </w:r>
            <w:r w:rsidRPr="00567C73">
              <w:rPr>
                <w:rFonts w:ascii="Roboto" w:hAnsi="Roboto" w:cstheme="minorHAnsi"/>
                <w:sz w:val="16"/>
                <w:szCs w:val="16"/>
              </w:rPr>
              <w:t xml:space="preserve">1 Satz 2 </w:t>
            </w:r>
            <w:r>
              <w:rPr>
                <w:rFonts w:ascii="Roboto" w:hAnsi="Roboto" w:cstheme="minorHAnsi"/>
                <w:sz w:val="16"/>
                <w:szCs w:val="16"/>
              </w:rPr>
              <w:t xml:space="preserve">und </w:t>
            </w:r>
            <w:r w:rsidRPr="00750BEF">
              <w:rPr>
                <w:rFonts w:ascii="Roboto" w:hAnsi="Roboto" w:cstheme="minorHAnsi"/>
                <w:sz w:val="16"/>
                <w:szCs w:val="16"/>
              </w:rPr>
              <w:t>§ 3</w:t>
            </w:r>
            <w:r w:rsidR="004F5E1D">
              <w:rPr>
                <w:rFonts w:ascii="Roboto" w:hAnsi="Roboto" w:cstheme="minorHAnsi"/>
                <w:sz w:val="16"/>
                <w:szCs w:val="16"/>
              </w:rPr>
              <w:t>7</w:t>
            </w:r>
            <w:r w:rsidRPr="00750BEF">
              <w:rPr>
                <w:rFonts w:ascii="Roboto" w:hAnsi="Roboto" w:cstheme="minorHAnsi"/>
                <w:sz w:val="16"/>
                <w:szCs w:val="16"/>
              </w:rPr>
              <w:t xml:space="preserve"> Abs. 4 Satz 3 </w:t>
            </w:r>
            <w:r w:rsidR="004F5E1D" w:rsidRPr="00750BEF">
              <w:rPr>
                <w:rFonts w:ascii="Roboto" w:hAnsi="Roboto" w:cstheme="minorHAnsi"/>
                <w:sz w:val="16"/>
                <w:szCs w:val="16"/>
              </w:rPr>
              <w:t>SächsHSG</w:t>
            </w:r>
          </w:p>
        </w:tc>
        <w:tc>
          <w:tcPr>
            <w:tcW w:w="1134" w:type="dxa"/>
          </w:tcPr>
          <w:p w14:paraId="6B8AD62F" w14:textId="6F274ABC" w:rsidR="00E5463B" w:rsidRDefault="00E5463B" w:rsidP="00E5463B">
            <w:pPr>
              <w:pStyle w:val="Funotentext"/>
              <w:rPr>
                <w:rFonts w:ascii="Roboto" w:hAnsi="Roboto" w:cstheme="minorHAnsi"/>
                <w:sz w:val="16"/>
                <w:szCs w:val="16"/>
              </w:rPr>
            </w:pPr>
            <w:r>
              <w:rPr>
                <w:rFonts w:ascii="Roboto" w:hAnsi="Roboto" w:cstheme="minorHAnsi"/>
                <w:sz w:val="16"/>
                <w:szCs w:val="16"/>
              </w:rPr>
              <w:t>2.5 SGK</w:t>
            </w:r>
          </w:p>
          <w:p w14:paraId="3F6ECF41" w14:textId="77777777" w:rsidR="00E5463B" w:rsidRDefault="00E5463B" w:rsidP="00E5463B">
            <w:r>
              <w:rPr>
                <w:rFonts w:ascii="Roboto" w:hAnsi="Roboto" w:cstheme="minorHAnsi"/>
                <w:sz w:val="16"/>
                <w:szCs w:val="16"/>
              </w:rPr>
              <w:t>MB (Bemerkung 8)</w:t>
            </w:r>
            <w:r>
              <w:rPr>
                <w:rStyle w:val="Funotenzeichen"/>
                <w:rFonts w:ascii="Roboto" w:hAnsi="Roboto"/>
              </w:rPr>
              <w:t xml:space="preserve"> </w:t>
            </w:r>
          </w:p>
          <w:p w14:paraId="0411F7CB" w14:textId="6D4306F5" w:rsidR="00E5463B" w:rsidRPr="00C80011" w:rsidRDefault="00E5463B" w:rsidP="00E5463B">
            <w:pPr>
              <w:rPr>
                <w:rFonts w:ascii="Roboto" w:hAnsi="Roboto"/>
                <w:sz w:val="16"/>
                <w:szCs w:val="16"/>
              </w:rPr>
            </w:pPr>
            <w:r>
              <w:rPr>
                <w:rFonts w:ascii="Roboto" w:hAnsi="Roboto" w:cstheme="minorHAnsi"/>
                <w:sz w:val="16"/>
                <w:szCs w:val="16"/>
              </w:rPr>
              <w:t>§ 10 Abs. 1 SO</w:t>
            </w:r>
          </w:p>
        </w:tc>
        <w:tc>
          <w:tcPr>
            <w:tcW w:w="1560" w:type="dxa"/>
          </w:tcPr>
          <w:p w14:paraId="0F8AAA26" w14:textId="3C8E91A7" w:rsidR="00E5463B" w:rsidRPr="00BF57D1" w:rsidRDefault="00D85D79" w:rsidP="00E5463B">
            <w:pPr>
              <w:tabs>
                <w:tab w:val="left" w:pos="3600"/>
              </w:tabs>
              <w:rPr>
                <w:rFonts w:ascii="Roboto" w:hAnsi="Roboto"/>
              </w:rPr>
            </w:pPr>
            <w:sdt>
              <w:sdtPr>
                <w:rPr>
                  <w:rFonts w:ascii="Roboto" w:hAnsi="Roboto"/>
                </w:rPr>
                <w:id w:val="-1669013730"/>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erfüllt</w:t>
            </w:r>
          </w:p>
          <w:p w14:paraId="405BDC78" w14:textId="55AE2003" w:rsidR="00E5463B" w:rsidRDefault="00D85D79" w:rsidP="00E5463B">
            <w:pPr>
              <w:tabs>
                <w:tab w:val="left" w:pos="3600"/>
              </w:tabs>
              <w:rPr>
                <w:rFonts w:ascii="Roboto" w:hAnsi="Roboto"/>
              </w:rPr>
            </w:pPr>
            <w:sdt>
              <w:sdtPr>
                <w:rPr>
                  <w:rFonts w:ascii="Roboto" w:hAnsi="Roboto"/>
                </w:rPr>
                <w:id w:val="-535047708"/>
                <w14:checkbox>
                  <w14:checked w14:val="0"/>
                  <w14:checkedState w14:val="2612" w14:font="MS Gothic"/>
                  <w14:uncheckedState w14:val="2610" w14:font="MS Gothic"/>
                </w14:checkbox>
              </w:sdtPr>
              <w:sdtEndPr/>
              <w:sdtContent>
                <w:r w:rsidR="00E5463B" w:rsidRPr="00BF57D1">
                  <w:rPr>
                    <w:rFonts w:ascii="MS Gothic" w:eastAsia="MS Gothic" w:hAnsi="MS Gothic" w:hint="eastAsia"/>
                  </w:rPr>
                  <w:t>☐</w:t>
                </w:r>
              </w:sdtContent>
            </w:sdt>
            <w:r w:rsidR="00E5463B" w:rsidRPr="00BF57D1">
              <w:rPr>
                <w:rFonts w:ascii="Roboto" w:hAnsi="Roboto"/>
              </w:rPr>
              <w:t xml:space="preserve"> nicht erfüllt </w:t>
            </w:r>
          </w:p>
        </w:tc>
        <w:tc>
          <w:tcPr>
            <w:tcW w:w="1559" w:type="dxa"/>
          </w:tcPr>
          <w:p w14:paraId="6AD7CF76" w14:textId="77777777" w:rsidR="00E5463B" w:rsidRPr="00BF57D1" w:rsidRDefault="00D85D79" w:rsidP="00E5463B">
            <w:pPr>
              <w:tabs>
                <w:tab w:val="left" w:pos="3600"/>
              </w:tabs>
              <w:rPr>
                <w:rFonts w:ascii="Roboto" w:hAnsi="Roboto"/>
              </w:rPr>
            </w:pPr>
            <w:sdt>
              <w:sdtPr>
                <w:rPr>
                  <w:rFonts w:ascii="Roboto" w:hAnsi="Roboto"/>
                </w:rPr>
                <w:id w:val="794262544"/>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erfüllt</w:t>
            </w:r>
          </w:p>
          <w:p w14:paraId="1F25CA80" w14:textId="743ED2C8" w:rsidR="00E5463B" w:rsidRDefault="00D85D79" w:rsidP="00E5463B">
            <w:pPr>
              <w:tabs>
                <w:tab w:val="left" w:pos="3600"/>
              </w:tabs>
              <w:rPr>
                <w:rFonts w:ascii="Roboto" w:hAnsi="Roboto"/>
              </w:rPr>
            </w:pPr>
            <w:sdt>
              <w:sdtPr>
                <w:rPr>
                  <w:rFonts w:ascii="Roboto" w:hAnsi="Roboto"/>
                </w:rPr>
                <w:id w:val="-764768081"/>
                <w14:checkbox>
                  <w14:checked w14:val="0"/>
                  <w14:checkedState w14:val="2612" w14:font="MS Gothic"/>
                  <w14:uncheckedState w14:val="2610" w14:font="MS Gothic"/>
                </w14:checkbox>
              </w:sdtPr>
              <w:sdtEndPr/>
              <w:sdtContent>
                <w:r w:rsidR="00E5463B" w:rsidRPr="00BF57D1">
                  <w:rPr>
                    <w:rFonts w:ascii="MS Gothic" w:eastAsia="MS Gothic" w:hAnsi="MS Gothic" w:hint="eastAsia"/>
                  </w:rPr>
                  <w:t>☐</w:t>
                </w:r>
              </w:sdtContent>
            </w:sdt>
            <w:r w:rsidR="00E5463B" w:rsidRPr="00BF57D1">
              <w:rPr>
                <w:rFonts w:ascii="Roboto" w:hAnsi="Roboto"/>
              </w:rPr>
              <w:t xml:space="preserve"> nicht erfüllt</w:t>
            </w:r>
          </w:p>
        </w:tc>
      </w:tr>
      <w:tr w:rsidR="00E5463B" w14:paraId="0EFEE22E" w14:textId="77777777" w:rsidTr="003A55F9">
        <w:tc>
          <w:tcPr>
            <w:tcW w:w="620" w:type="dxa"/>
          </w:tcPr>
          <w:p w14:paraId="1779BEE0" w14:textId="6700904A" w:rsidR="00E5463B" w:rsidRDefault="00E5463B" w:rsidP="00E5463B">
            <w:pPr>
              <w:rPr>
                <w:rFonts w:ascii="Roboto" w:hAnsi="Roboto" w:cstheme="minorHAnsi"/>
              </w:rPr>
            </w:pPr>
            <w:r>
              <w:rPr>
                <w:rFonts w:ascii="Roboto" w:hAnsi="Roboto" w:cstheme="minorHAnsi"/>
              </w:rPr>
              <w:t>23</w:t>
            </w:r>
          </w:p>
        </w:tc>
        <w:tc>
          <w:tcPr>
            <w:tcW w:w="3208" w:type="dxa"/>
          </w:tcPr>
          <w:p w14:paraId="349C5664" w14:textId="400853BD" w:rsidR="00E5463B" w:rsidRPr="00420474" w:rsidRDefault="00E5463B" w:rsidP="00E5463B">
            <w:pPr>
              <w:rPr>
                <w:rFonts w:ascii="Roboto" w:hAnsi="Roboto" w:cstheme="minorHAnsi"/>
                <w:color w:val="000000"/>
                <w:vertAlign w:val="superscript"/>
              </w:rPr>
            </w:pPr>
            <w:r w:rsidRPr="00885C0C">
              <w:rPr>
                <w:rFonts w:ascii="Roboto" w:hAnsi="Roboto" w:cstheme="minorHAnsi"/>
                <w:color w:val="000000"/>
              </w:rPr>
              <w:t>Es existieren geeignete Rahmenbedingungen zur Förderung der studentischen Mobilität. Sie ermöglichen den Aufenthalt an anderen Hochschulen ohne Zeitverlust</w:t>
            </w:r>
            <w:r>
              <w:rPr>
                <w:rFonts w:ascii="Roboto" w:hAnsi="Roboto" w:cstheme="minorHAnsi"/>
                <w:color w:val="000000"/>
              </w:rPr>
              <w:t xml:space="preserve">. </w:t>
            </w:r>
            <w:r>
              <w:rPr>
                <w:rFonts w:ascii="Roboto" w:hAnsi="Roboto" w:cstheme="minorHAnsi"/>
                <w:color w:val="000000"/>
                <w:vertAlign w:val="superscript"/>
              </w:rPr>
              <w:t>*</w:t>
            </w:r>
          </w:p>
        </w:tc>
        <w:tc>
          <w:tcPr>
            <w:tcW w:w="1842" w:type="dxa"/>
          </w:tcPr>
          <w:p w14:paraId="048D6E40" w14:textId="34FE57A8" w:rsidR="00E5463B" w:rsidRDefault="00E5463B" w:rsidP="00E5463B">
            <w:pPr>
              <w:rPr>
                <w:rFonts w:ascii="Roboto" w:hAnsi="Roboto" w:cstheme="minorHAnsi"/>
                <w:bCs/>
                <w:sz w:val="16"/>
                <w:szCs w:val="16"/>
              </w:rPr>
            </w:pPr>
            <w:r w:rsidRPr="00ED7DBB">
              <w:rPr>
                <w:rFonts w:ascii="Roboto" w:hAnsi="Roboto"/>
                <w:sz w:val="16"/>
                <w:szCs w:val="16"/>
              </w:rPr>
              <w:t>§</w:t>
            </w:r>
            <w:r>
              <w:rPr>
                <w:rFonts w:ascii="Roboto" w:hAnsi="Roboto"/>
                <w:sz w:val="16"/>
                <w:szCs w:val="16"/>
              </w:rPr>
              <w:t> </w:t>
            </w:r>
            <w:r w:rsidRPr="00ED7DBB">
              <w:rPr>
                <w:rFonts w:ascii="Roboto" w:hAnsi="Roboto"/>
                <w:sz w:val="16"/>
                <w:szCs w:val="16"/>
              </w:rPr>
              <w:t xml:space="preserve">12 Abs. 1 Satz 4 </w:t>
            </w:r>
            <w:r w:rsidRPr="00D37F32">
              <w:rPr>
                <w:rFonts w:ascii="Roboto" w:hAnsi="Roboto" w:cstheme="minorHAnsi"/>
                <w:bCs/>
                <w:sz w:val="16"/>
                <w:szCs w:val="16"/>
              </w:rPr>
              <w:t>SächsStudAkkVO</w:t>
            </w:r>
          </w:p>
          <w:p w14:paraId="0DB324A7" w14:textId="1C75889F" w:rsidR="00E5463B" w:rsidRDefault="00E5463B" w:rsidP="00E5463B">
            <w:pPr>
              <w:rPr>
                <w:rFonts w:ascii="Roboto" w:hAnsi="Roboto"/>
                <w:sz w:val="16"/>
                <w:szCs w:val="16"/>
              </w:rPr>
            </w:pPr>
            <w:r w:rsidRPr="00ED7DBB">
              <w:rPr>
                <w:rFonts w:ascii="Roboto" w:hAnsi="Roboto"/>
                <w:sz w:val="16"/>
                <w:szCs w:val="16"/>
              </w:rPr>
              <w:t>Begründung zu §</w:t>
            </w:r>
            <w:r>
              <w:rPr>
                <w:rFonts w:ascii="Roboto" w:hAnsi="Roboto"/>
                <w:sz w:val="16"/>
                <w:szCs w:val="16"/>
              </w:rPr>
              <w:t> </w:t>
            </w:r>
            <w:r w:rsidRPr="00ED7DBB">
              <w:rPr>
                <w:rFonts w:ascii="Roboto" w:hAnsi="Roboto"/>
                <w:sz w:val="16"/>
                <w:szCs w:val="16"/>
              </w:rPr>
              <w:t>12 Abs. 1 Satz 4 MRVO</w:t>
            </w:r>
          </w:p>
          <w:p w14:paraId="6CAB0AF3" w14:textId="3727CF6F" w:rsidR="00E5463B" w:rsidRPr="00567C73" w:rsidRDefault="00E5463B" w:rsidP="00E5463B">
            <w:pPr>
              <w:rPr>
                <w:rFonts w:ascii="Roboto" w:hAnsi="Roboto" w:cstheme="minorHAnsi"/>
                <w:sz w:val="16"/>
                <w:szCs w:val="16"/>
              </w:rPr>
            </w:pPr>
            <w:r w:rsidRPr="00ED7DBB">
              <w:rPr>
                <w:rFonts w:ascii="Roboto" w:hAnsi="Roboto"/>
                <w:sz w:val="16"/>
                <w:szCs w:val="16"/>
              </w:rPr>
              <w:t>§ 3</w:t>
            </w:r>
            <w:r w:rsidR="004F5E1D">
              <w:rPr>
                <w:rFonts w:ascii="Roboto" w:hAnsi="Roboto"/>
                <w:sz w:val="16"/>
                <w:szCs w:val="16"/>
              </w:rPr>
              <w:t>5</w:t>
            </w:r>
            <w:r w:rsidRPr="00ED7DBB">
              <w:rPr>
                <w:rFonts w:ascii="Roboto" w:hAnsi="Roboto"/>
                <w:sz w:val="16"/>
                <w:szCs w:val="16"/>
              </w:rPr>
              <w:t xml:space="preserve"> Abs. 9 </w:t>
            </w:r>
            <w:r w:rsidR="004F5E1D" w:rsidRPr="00ED7DBB">
              <w:rPr>
                <w:rFonts w:ascii="Roboto" w:hAnsi="Roboto"/>
                <w:sz w:val="16"/>
                <w:szCs w:val="16"/>
              </w:rPr>
              <w:t>SächsHSG</w:t>
            </w:r>
          </w:p>
        </w:tc>
        <w:tc>
          <w:tcPr>
            <w:tcW w:w="1134" w:type="dxa"/>
          </w:tcPr>
          <w:p w14:paraId="64070544" w14:textId="77777777" w:rsidR="00E5463B" w:rsidRDefault="00E5463B" w:rsidP="00E5463B">
            <w:pPr>
              <w:pStyle w:val="Funotentext"/>
              <w:rPr>
                <w:rFonts w:ascii="Roboto" w:hAnsi="Roboto" w:cstheme="minorHAnsi"/>
                <w:sz w:val="16"/>
                <w:szCs w:val="16"/>
              </w:rPr>
            </w:pPr>
            <w:r>
              <w:rPr>
                <w:rFonts w:ascii="Roboto" w:hAnsi="Roboto" w:cstheme="minorHAnsi"/>
                <w:sz w:val="16"/>
                <w:szCs w:val="16"/>
              </w:rPr>
              <w:t>§ 15 PO</w:t>
            </w:r>
          </w:p>
          <w:p w14:paraId="746E919B" w14:textId="77777777" w:rsidR="00E5463B" w:rsidRDefault="00E5463B" w:rsidP="00E5463B">
            <w:pPr>
              <w:pStyle w:val="Funotentext"/>
              <w:rPr>
                <w:rFonts w:ascii="Roboto" w:hAnsi="Roboto" w:cstheme="minorHAnsi"/>
                <w:sz w:val="16"/>
                <w:szCs w:val="16"/>
              </w:rPr>
            </w:pPr>
            <w:r>
              <w:rPr>
                <w:rFonts w:ascii="Roboto" w:hAnsi="Roboto" w:cstheme="minorHAnsi"/>
                <w:sz w:val="16"/>
                <w:szCs w:val="16"/>
              </w:rPr>
              <w:t xml:space="preserve">SAP </w:t>
            </w:r>
          </w:p>
          <w:p w14:paraId="78CFF732" w14:textId="4DBD5B90" w:rsidR="00E5463B" w:rsidRDefault="00E5463B" w:rsidP="00E5463B">
            <w:pPr>
              <w:pStyle w:val="Funotentext"/>
              <w:rPr>
                <w:rFonts w:ascii="Roboto" w:hAnsi="Roboto" w:cstheme="minorHAnsi"/>
                <w:sz w:val="16"/>
                <w:szCs w:val="16"/>
              </w:rPr>
            </w:pPr>
          </w:p>
        </w:tc>
        <w:tc>
          <w:tcPr>
            <w:tcW w:w="1560" w:type="dxa"/>
          </w:tcPr>
          <w:p w14:paraId="40CB3DBB" w14:textId="77777777" w:rsidR="00E5463B" w:rsidRPr="00BF57D1" w:rsidRDefault="00D85D79" w:rsidP="00E5463B">
            <w:pPr>
              <w:tabs>
                <w:tab w:val="left" w:pos="3600"/>
              </w:tabs>
              <w:rPr>
                <w:rFonts w:ascii="Roboto" w:hAnsi="Roboto"/>
              </w:rPr>
            </w:pPr>
            <w:sdt>
              <w:sdtPr>
                <w:rPr>
                  <w:rFonts w:ascii="Roboto" w:hAnsi="Roboto"/>
                </w:rPr>
                <w:id w:val="97765362"/>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erfüllt</w:t>
            </w:r>
          </w:p>
          <w:p w14:paraId="5D4B4128" w14:textId="6A2ED59B" w:rsidR="00E5463B" w:rsidRDefault="00D85D79" w:rsidP="00E5463B">
            <w:pPr>
              <w:tabs>
                <w:tab w:val="left" w:pos="3600"/>
              </w:tabs>
              <w:rPr>
                <w:rFonts w:ascii="Roboto" w:hAnsi="Roboto"/>
              </w:rPr>
            </w:pPr>
            <w:sdt>
              <w:sdtPr>
                <w:rPr>
                  <w:rFonts w:ascii="Roboto" w:hAnsi="Roboto"/>
                </w:rPr>
                <w:id w:val="-368999954"/>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nicht erfüllt</w:t>
            </w:r>
          </w:p>
        </w:tc>
        <w:tc>
          <w:tcPr>
            <w:tcW w:w="1559" w:type="dxa"/>
          </w:tcPr>
          <w:p w14:paraId="75F92549" w14:textId="77777777" w:rsidR="00E5463B" w:rsidRPr="00BF57D1" w:rsidRDefault="00D85D79" w:rsidP="00E5463B">
            <w:pPr>
              <w:tabs>
                <w:tab w:val="left" w:pos="3600"/>
              </w:tabs>
              <w:rPr>
                <w:rFonts w:ascii="Roboto" w:hAnsi="Roboto"/>
              </w:rPr>
            </w:pPr>
            <w:sdt>
              <w:sdtPr>
                <w:rPr>
                  <w:rFonts w:ascii="Roboto" w:hAnsi="Roboto"/>
                </w:rPr>
                <w:id w:val="-721978461"/>
                <w14:checkbox>
                  <w14:checked w14:val="0"/>
                  <w14:checkedState w14:val="2612" w14:font="MS Gothic"/>
                  <w14:uncheckedState w14:val="2610" w14:font="MS Gothic"/>
                </w14:checkbox>
              </w:sdtPr>
              <w:sdtEndPr/>
              <w:sdtContent>
                <w:r w:rsidR="00E5463B">
                  <w:rPr>
                    <w:rFonts w:ascii="MS Gothic" w:eastAsia="MS Gothic" w:hAnsi="MS Gothic" w:hint="eastAsia"/>
                  </w:rPr>
                  <w:t>☐</w:t>
                </w:r>
              </w:sdtContent>
            </w:sdt>
            <w:r w:rsidR="00E5463B" w:rsidRPr="00BF57D1">
              <w:rPr>
                <w:rFonts w:ascii="Roboto" w:hAnsi="Roboto"/>
              </w:rPr>
              <w:t xml:space="preserve"> erfüllt</w:t>
            </w:r>
          </w:p>
          <w:p w14:paraId="2B0F8F72" w14:textId="7218471F" w:rsidR="00E5463B" w:rsidRDefault="00D85D79" w:rsidP="00E5463B">
            <w:pPr>
              <w:tabs>
                <w:tab w:val="left" w:pos="3600"/>
              </w:tabs>
              <w:rPr>
                <w:rFonts w:ascii="Roboto" w:hAnsi="Roboto"/>
              </w:rPr>
            </w:pPr>
            <w:sdt>
              <w:sdtPr>
                <w:rPr>
                  <w:rFonts w:ascii="Roboto" w:hAnsi="Roboto"/>
                </w:rPr>
                <w:id w:val="2029140455"/>
                <w14:checkbox>
                  <w14:checked w14:val="0"/>
                  <w14:checkedState w14:val="2612" w14:font="MS Gothic"/>
                  <w14:uncheckedState w14:val="2610" w14:font="MS Gothic"/>
                </w14:checkbox>
              </w:sdtPr>
              <w:sdtEndPr/>
              <w:sdtContent>
                <w:r w:rsidR="00E5463B" w:rsidRPr="00BF57D1">
                  <w:rPr>
                    <w:rFonts w:ascii="MS Gothic" w:eastAsia="MS Gothic" w:hAnsi="MS Gothic" w:hint="eastAsia"/>
                  </w:rPr>
                  <w:t>☐</w:t>
                </w:r>
              </w:sdtContent>
            </w:sdt>
            <w:r w:rsidR="00E5463B" w:rsidRPr="00BF57D1">
              <w:rPr>
                <w:rFonts w:ascii="Roboto" w:hAnsi="Roboto"/>
              </w:rPr>
              <w:t xml:space="preserve"> nicht erfüllt</w:t>
            </w:r>
          </w:p>
        </w:tc>
      </w:tr>
      <w:tr w:rsidR="00E5463B" w14:paraId="073420A8" w14:textId="77777777" w:rsidTr="00F9722A">
        <w:tc>
          <w:tcPr>
            <w:tcW w:w="620" w:type="dxa"/>
          </w:tcPr>
          <w:p w14:paraId="049C576B" w14:textId="77777777" w:rsidR="00E5463B" w:rsidRDefault="00E5463B" w:rsidP="00E5463B">
            <w:pPr>
              <w:rPr>
                <w:rFonts w:ascii="Roboto" w:hAnsi="Roboto" w:cstheme="minorHAnsi"/>
              </w:rPr>
            </w:pPr>
          </w:p>
        </w:tc>
        <w:tc>
          <w:tcPr>
            <w:tcW w:w="7744" w:type="dxa"/>
            <w:gridSpan w:val="4"/>
          </w:tcPr>
          <w:p w14:paraId="695E7A28" w14:textId="77777777" w:rsidR="00E91E9B" w:rsidRPr="00E91E9B" w:rsidRDefault="00E5463B" w:rsidP="00E91E9B">
            <w:pPr>
              <w:pStyle w:val="NurText"/>
              <w:rPr>
                <w:rFonts w:ascii="Roboto" w:hAnsi="Roboto"/>
                <w:sz w:val="18"/>
                <w:szCs w:val="18"/>
              </w:rPr>
            </w:pPr>
            <w:r w:rsidRPr="00C62FE8">
              <w:rPr>
                <w:rFonts w:ascii="Roboto" w:hAnsi="Roboto"/>
                <w:sz w:val="18"/>
                <w:szCs w:val="18"/>
              </w:rPr>
              <w:t xml:space="preserve">* </w:t>
            </w:r>
            <w:r w:rsidR="00E91E9B" w:rsidRPr="00E91E9B">
              <w:rPr>
                <w:rFonts w:ascii="Roboto" w:hAnsi="Roboto"/>
                <w:sz w:val="18"/>
                <w:szCs w:val="18"/>
              </w:rPr>
              <w:t>Dieses Kriterium gilt auf Dokumentenebene als erfüllt, wenn Mobilitätsfenster vorgesehen sind. Ein Mobilitätsfenster ist vorhanden, wenn der Studienablaufplan mindestens ein Semester enthält, in dem alle Module innerhalb desselben begonnen und absolviert werden können.</w:t>
            </w:r>
          </w:p>
          <w:p w14:paraId="5CC8DA12" w14:textId="7B4449A9" w:rsidR="00E5463B" w:rsidRPr="007845EF" w:rsidRDefault="00E91E9B" w:rsidP="00E91E9B">
            <w:pPr>
              <w:tabs>
                <w:tab w:val="left" w:pos="3600"/>
              </w:tabs>
              <w:jc w:val="both"/>
              <w:rPr>
                <w:rFonts w:ascii="Roboto" w:hAnsi="Roboto"/>
                <w:sz w:val="18"/>
                <w:szCs w:val="18"/>
              </w:rPr>
            </w:pPr>
            <w:r w:rsidRPr="00E91E9B">
              <w:rPr>
                <w:rFonts w:ascii="Roboto" w:hAnsi="Roboto"/>
                <w:sz w:val="18"/>
                <w:szCs w:val="18"/>
              </w:rPr>
              <w:t>Entspricht der Studienablaufplan dieser Anforderung nicht, ist in Abhängigkeit von der Begründung über den Erfüllungsgrad des Kriteriums zu entscheiden. Die Begründung muss insbesondere aufzeigen, wie die Mobilität von Studierenden anderweitig unterstützt wird.</w:t>
            </w:r>
          </w:p>
        </w:tc>
        <w:tc>
          <w:tcPr>
            <w:tcW w:w="1559" w:type="dxa"/>
          </w:tcPr>
          <w:p w14:paraId="2062BE88" w14:textId="77777777" w:rsidR="00E5463B" w:rsidRDefault="00E5463B" w:rsidP="00E5463B">
            <w:pPr>
              <w:tabs>
                <w:tab w:val="left" w:pos="3600"/>
              </w:tabs>
              <w:rPr>
                <w:rFonts w:ascii="Roboto" w:hAnsi="Roboto"/>
              </w:rPr>
            </w:pPr>
          </w:p>
        </w:tc>
      </w:tr>
      <w:tr w:rsidR="00E5463B" w14:paraId="1CEA7904" w14:textId="77777777" w:rsidTr="00F9722A">
        <w:tc>
          <w:tcPr>
            <w:tcW w:w="620" w:type="dxa"/>
          </w:tcPr>
          <w:p w14:paraId="158FA4E3" w14:textId="77777777" w:rsidR="00E5463B" w:rsidRDefault="00E5463B" w:rsidP="00E5463B">
            <w:pPr>
              <w:rPr>
                <w:rFonts w:ascii="Roboto" w:hAnsi="Roboto" w:cstheme="minorHAnsi"/>
              </w:rPr>
            </w:pPr>
          </w:p>
        </w:tc>
        <w:tc>
          <w:tcPr>
            <w:tcW w:w="7744" w:type="dxa"/>
            <w:gridSpan w:val="4"/>
          </w:tcPr>
          <w:p w14:paraId="0EE0D536" w14:textId="01C41A0F" w:rsidR="00E5463B" w:rsidRDefault="00E5463B" w:rsidP="00E5463B">
            <w:pPr>
              <w:tabs>
                <w:tab w:val="left" w:pos="3600"/>
              </w:tabs>
              <w:rPr>
                <w:rFonts w:ascii="Roboto" w:hAnsi="Roboto"/>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6260214D" w14:textId="05CABFCD" w:rsidR="00E5463B" w:rsidRDefault="00E5463B" w:rsidP="00E5463B">
            <w:pPr>
              <w:tabs>
                <w:tab w:val="left" w:pos="3600"/>
              </w:tabs>
              <w:rPr>
                <w:rFonts w:ascii="Roboto" w:hAnsi="Roboto"/>
              </w:rPr>
            </w:pPr>
          </w:p>
        </w:tc>
      </w:tr>
    </w:tbl>
    <w:p w14:paraId="69A78648" w14:textId="77777777" w:rsidR="00750BEF" w:rsidRDefault="00750BEF" w:rsidP="00454801">
      <w:pPr>
        <w:rPr>
          <w:rFonts w:ascii="Roboto" w:hAnsi="Roboto" w:cstheme="minorHAnsi"/>
        </w:rPr>
      </w:pPr>
    </w:p>
    <w:p w14:paraId="79C0A315" w14:textId="74047272" w:rsidR="00454801" w:rsidRDefault="00454801" w:rsidP="00454801">
      <w:pPr>
        <w:rPr>
          <w:rFonts w:ascii="Roboto" w:hAnsi="Roboto"/>
        </w:rPr>
      </w:pPr>
      <w:r>
        <w:rPr>
          <w:rFonts w:ascii="Roboto" w:hAnsi="Roboto"/>
        </w:rPr>
        <w:t xml:space="preserve">Bestätigung </w:t>
      </w:r>
      <w:proofErr w:type="spellStart"/>
      <w:r>
        <w:rPr>
          <w:rFonts w:ascii="Roboto" w:hAnsi="Roboto"/>
        </w:rPr>
        <w:t>Fak.rat</w:t>
      </w:r>
      <w:proofErr w:type="spellEnd"/>
      <w:r>
        <w:rPr>
          <w:rFonts w:ascii="Roboto" w:hAnsi="Roboto"/>
        </w:rPr>
        <w:t xml:space="preserve">: </w:t>
      </w:r>
      <w:r w:rsidR="00883D6E">
        <w:rPr>
          <w:rFonts w:ascii="Roboto" w:hAnsi="Roboto"/>
        </w:rPr>
        <w:t xml:space="preserve">[Datum und ggf. Auszug aus dem </w:t>
      </w:r>
      <w:proofErr w:type="spellStart"/>
      <w:r w:rsidR="00883D6E">
        <w:rPr>
          <w:rFonts w:ascii="Roboto" w:hAnsi="Roboto"/>
        </w:rPr>
        <w:t>Fak.ratprotokoll</w:t>
      </w:r>
      <w:proofErr w:type="spellEnd"/>
      <w:r w:rsidR="00883D6E">
        <w:rPr>
          <w:rFonts w:ascii="Roboto" w:hAnsi="Roboto"/>
        </w:rPr>
        <w:t>]</w:t>
      </w:r>
    </w:p>
    <w:p w14:paraId="1AB5CA1B" w14:textId="074705B8" w:rsidR="00602FAE" w:rsidRDefault="00454801" w:rsidP="00C9217F">
      <w:pPr>
        <w:rPr>
          <w:rFonts w:ascii="Roboto" w:hAnsi="Roboto" w:cstheme="minorHAnsi"/>
          <w:color w:val="000000"/>
        </w:rPr>
      </w:pPr>
      <w:r>
        <w:rPr>
          <w:rFonts w:ascii="Roboto" w:hAnsi="Roboto"/>
        </w:rPr>
        <w:t xml:space="preserve">Bestätigung Rektorat: </w:t>
      </w:r>
      <w:r w:rsidR="00883D6E">
        <w:rPr>
          <w:rFonts w:ascii="Roboto" w:hAnsi="Roboto"/>
        </w:rPr>
        <w:t>[Datum und ggf. Auszug aus dem Rektoratsprotokoll]</w:t>
      </w:r>
    </w:p>
    <w:sectPr w:rsidR="00602FAE" w:rsidSect="000F1AB6">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61A26" w14:textId="77777777" w:rsidR="00143899" w:rsidRDefault="00143899" w:rsidP="00454801">
      <w:r>
        <w:separator/>
      </w:r>
    </w:p>
  </w:endnote>
  <w:endnote w:type="continuationSeparator" w:id="0">
    <w:p w14:paraId="7A706E75" w14:textId="77777777" w:rsidR="00143899" w:rsidRDefault="00143899" w:rsidP="00454801">
      <w:r>
        <w:continuationSeparator/>
      </w:r>
    </w:p>
  </w:endnote>
  <w:endnote w:type="continuationNotice" w:id="1">
    <w:p w14:paraId="34A66396" w14:textId="77777777" w:rsidR="00143899" w:rsidRDefault="00143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06746"/>
      <w:docPartObj>
        <w:docPartGallery w:val="Page Numbers (Bottom of Page)"/>
        <w:docPartUnique/>
      </w:docPartObj>
    </w:sdtPr>
    <w:sdtEndPr/>
    <w:sdtContent>
      <w:p w14:paraId="78451FC1" w14:textId="46426DAD" w:rsidR="00F76D80" w:rsidRDefault="00F76D80">
        <w:pPr>
          <w:pStyle w:val="Fuzeile"/>
          <w:jc w:val="right"/>
        </w:pPr>
        <w:r>
          <w:fldChar w:fldCharType="begin"/>
        </w:r>
        <w:r>
          <w:instrText>PAGE   \* MERGEFORMAT</w:instrText>
        </w:r>
        <w:r>
          <w:fldChar w:fldCharType="separate"/>
        </w:r>
        <w:r w:rsidR="00FD110F">
          <w:rPr>
            <w:noProof/>
          </w:rPr>
          <w:t>5</w:t>
        </w:r>
        <w:r>
          <w:fldChar w:fldCharType="end"/>
        </w:r>
      </w:p>
    </w:sdtContent>
  </w:sdt>
  <w:p w14:paraId="0D8C3C35" w14:textId="77777777" w:rsidR="00F76D80" w:rsidRDefault="00F76D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2140" w14:textId="77777777" w:rsidR="00143899" w:rsidRDefault="00143899" w:rsidP="00454801">
      <w:r>
        <w:separator/>
      </w:r>
    </w:p>
  </w:footnote>
  <w:footnote w:type="continuationSeparator" w:id="0">
    <w:p w14:paraId="33537021" w14:textId="77777777" w:rsidR="00143899" w:rsidRDefault="00143899" w:rsidP="00454801">
      <w:r>
        <w:continuationSeparator/>
      </w:r>
    </w:p>
  </w:footnote>
  <w:footnote w:type="continuationNotice" w:id="1">
    <w:p w14:paraId="0962F7ED" w14:textId="77777777" w:rsidR="00143899" w:rsidRDefault="00143899"/>
  </w:footnote>
  <w:footnote w:id="2">
    <w:p w14:paraId="13C2958D" w14:textId="2BBCA687" w:rsidR="00F76D80" w:rsidRPr="00C80011" w:rsidRDefault="00F76D80">
      <w:pPr>
        <w:pStyle w:val="Funotentext"/>
        <w:rPr>
          <w:rFonts w:ascii="Roboto" w:hAnsi="Roboto"/>
          <w:sz w:val="18"/>
          <w:szCs w:val="18"/>
        </w:rPr>
      </w:pPr>
      <w:r w:rsidRPr="00ED1FBC">
        <w:rPr>
          <w:rStyle w:val="Funotenzeichen"/>
          <w:rFonts w:ascii="Roboto" w:hAnsi="Roboto"/>
        </w:rPr>
        <w:footnoteRef/>
      </w:r>
      <w:r w:rsidRPr="00ED1FBC">
        <w:rPr>
          <w:rFonts w:ascii="Roboto" w:hAnsi="Roboto"/>
        </w:rPr>
        <w:t xml:space="preserve"> </w:t>
      </w:r>
      <w:r w:rsidRPr="00C80011">
        <w:rPr>
          <w:rFonts w:ascii="Roboto" w:hAnsi="Roboto"/>
          <w:sz w:val="18"/>
          <w:szCs w:val="18"/>
        </w:rPr>
        <w:t>https://www.revosax.sachsen.de/vorschrift/18231-Saechsische-Studienakkreditierungsverordnung</w:t>
      </w:r>
    </w:p>
  </w:footnote>
  <w:footnote w:id="3">
    <w:p w14:paraId="47AC18DF" w14:textId="2B6C3BF2" w:rsidR="00F76D80" w:rsidRPr="00C80011" w:rsidRDefault="00F76D80">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w:t>
      </w:r>
      <w:r w:rsidR="004A50BF" w:rsidRPr="004A50BF">
        <w:rPr>
          <w:rFonts w:ascii="Roboto" w:hAnsi="Roboto"/>
          <w:sz w:val="18"/>
          <w:szCs w:val="18"/>
        </w:rPr>
        <w:t>https://www.revosax.sachsen.de/vorschrift/19986-Saechsisches-Hochschulgesetz</w:t>
      </w:r>
    </w:p>
  </w:footnote>
  <w:footnote w:id="4">
    <w:p w14:paraId="317C5592" w14:textId="7DE07551" w:rsidR="00F76D80" w:rsidRPr="00C80011" w:rsidRDefault="00F76D80" w:rsidP="003A55F9">
      <w:pPr>
        <w:pStyle w:val="Funotentext"/>
        <w:jc w:val="both"/>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w:t>
      </w:r>
      <w:r>
        <w:rPr>
          <w:rFonts w:ascii="Roboto" w:hAnsi="Roboto"/>
          <w:sz w:val="18"/>
          <w:szCs w:val="18"/>
        </w:rPr>
        <w:t>Gemäß § 3</w:t>
      </w:r>
      <w:r w:rsidR="004F5E1D">
        <w:rPr>
          <w:rFonts w:ascii="Roboto" w:hAnsi="Roboto"/>
          <w:sz w:val="18"/>
          <w:szCs w:val="18"/>
        </w:rPr>
        <w:t>4</w:t>
      </w:r>
      <w:r>
        <w:rPr>
          <w:rFonts w:ascii="Roboto" w:hAnsi="Roboto"/>
          <w:sz w:val="18"/>
          <w:szCs w:val="18"/>
        </w:rPr>
        <w:t xml:space="preserve"> Abs. 2 Satz 6 </w:t>
      </w:r>
      <w:r w:rsidR="004F5E1D">
        <w:rPr>
          <w:rFonts w:ascii="Roboto" w:hAnsi="Roboto"/>
          <w:sz w:val="18"/>
          <w:szCs w:val="18"/>
        </w:rPr>
        <w:t>SächsHSG</w:t>
      </w:r>
      <w:r>
        <w:rPr>
          <w:rFonts w:ascii="Roboto" w:hAnsi="Roboto"/>
          <w:sz w:val="18"/>
          <w:szCs w:val="18"/>
        </w:rPr>
        <w:t xml:space="preserve"> dürfen längere Regelstudienzeiten in besonders begründeten Fällen im Einvernehmen mit dem SMWK festgesetzt werden. Soweit ein Studiengang nach der SO in Teilzeit studiert werden kann, verlängert sich im Teilzeitstudium die Regelstudienzeit nach § 3</w:t>
      </w:r>
      <w:r w:rsidR="004F5E1D">
        <w:rPr>
          <w:rFonts w:ascii="Roboto" w:hAnsi="Roboto"/>
          <w:sz w:val="18"/>
          <w:szCs w:val="18"/>
        </w:rPr>
        <w:t>4</w:t>
      </w:r>
      <w:r>
        <w:rPr>
          <w:rFonts w:ascii="Roboto" w:hAnsi="Roboto"/>
          <w:sz w:val="18"/>
          <w:szCs w:val="18"/>
        </w:rPr>
        <w:t xml:space="preserve"> </w:t>
      </w:r>
      <w:r w:rsidR="004F5E1D">
        <w:rPr>
          <w:rFonts w:ascii="Roboto" w:hAnsi="Roboto"/>
          <w:sz w:val="18"/>
          <w:szCs w:val="18"/>
        </w:rPr>
        <w:t>SächsHSG</w:t>
      </w:r>
      <w:r>
        <w:rPr>
          <w:rFonts w:ascii="Roboto" w:hAnsi="Roboto"/>
          <w:sz w:val="18"/>
          <w:szCs w:val="18"/>
        </w:rPr>
        <w:t xml:space="preserve"> entsprechend. Nach § 3 Abs. 2 Satz 4 SächsStudAkkVO sind kürzere oder längere Studienzeiten bei entsprechender studienorganisatorischer Gestaltung ausnahmsweise möglich, um den Studenten eine individuelle Lernbiografie, insbes. durch Teilzeit-, </w:t>
      </w:r>
      <w:r w:rsidR="00D85D79">
        <w:rPr>
          <w:rFonts w:ascii="Roboto" w:hAnsi="Roboto"/>
          <w:sz w:val="18"/>
          <w:szCs w:val="18"/>
        </w:rPr>
        <w:br/>
      </w:r>
      <w:r>
        <w:rPr>
          <w:rFonts w:ascii="Roboto" w:hAnsi="Roboto"/>
          <w:sz w:val="18"/>
          <w:szCs w:val="18"/>
        </w:rPr>
        <w:t>Fern</w:t>
      </w:r>
      <w:r w:rsidR="00D85D79">
        <w:rPr>
          <w:rFonts w:ascii="Roboto" w:hAnsi="Roboto"/>
          <w:sz w:val="18"/>
          <w:szCs w:val="18"/>
        </w:rPr>
        <w:t>-</w:t>
      </w:r>
      <w:r>
        <w:rPr>
          <w:rFonts w:ascii="Roboto" w:hAnsi="Roboto"/>
          <w:sz w:val="18"/>
          <w:szCs w:val="18"/>
        </w:rPr>
        <w:t>, berufsbegleitendes oder duales Studium sowie berufspraktische Semester, zu ermöglichen. Nach § 3</w:t>
      </w:r>
      <w:r w:rsidR="004F5E1D">
        <w:rPr>
          <w:rFonts w:ascii="Roboto" w:hAnsi="Roboto"/>
          <w:sz w:val="18"/>
          <w:szCs w:val="18"/>
        </w:rPr>
        <w:t>4</w:t>
      </w:r>
      <w:r>
        <w:rPr>
          <w:rFonts w:ascii="Roboto" w:hAnsi="Roboto"/>
          <w:sz w:val="18"/>
          <w:szCs w:val="18"/>
        </w:rPr>
        <w:t xml:space="preserve"> Abs. 1 </w:t>
      </w:r>
      <w:r w:rsidR="004F5E1D">
        <w:rPr>
          <w:rFonts w:ascii="Roboto" w:hAnsi="Roboto"/>
          <w:sz w:val="18"/>
          <w:szCs w:val="18"/>
        </w:rPr>
        <w:t>SächsHSG</w:t>
      </w:r>
      <w:r>
        <w:rPr>
          <w:rFonts w:ascii="Roboto" w:hAnsi="Roboto"/>
          <w:sz w:val="18"/>
          <w:szCs w:val="18"/>
        </w:rPr>
        <w:t xml:space="preserve"> schließt die Regelstudienzeit zudem Zeiten einer in den Studiengang eingeordneten berufspraktischen Tätigkeit oder praktische Studiensemester ein, sodass diese eine Verlängerung der Regelstudienzeit gerade nicht begründen können.</w:t>
      </w:r>
    </w:p>
  </w:footnote>
  <w:footnote w:id="5">
    <w:p w14:paraId="486C1D5E" w14:textId="77777777" w:rsidR="00F76D80" w:rsidRPr="00C80011" w:rsidRDefault="00F76D80" w:rsidP="002F101D">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SGK = Studiengangkonzept</w:t>
      </w:r>
    </w:p>
  </w:footnote>
  <w:footnote w:id="6">
    <w:p w14:paraId="09EB93B7" w14:textId="77777777" w:rsidR="00F76D80" w:rsidRPr="00C80011" w:rsidRDefault="00F76D80" w:rsidP="003A55F9">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SO = Studienordnung</w:t>
      </w:r>
    </w:p>
  </w:footnote>
  <w:footnote w:id="7">
    <w:p w14:paraId="160E730F" w14:textId="77777777" w:rsidR="00DD33B8" w:rsidRPr="00C80011" w:rsidRDefault="00DD33B8" w:rsidP="00DD33B8">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PO = Prüfungsordnung</w:t>
      </w:r>
    </w:p>
  </w:footnote>
  <w:footnote w:id="8">
    <w:p w14:paraId="0C1B243C" w14:textId="378012A6" w:rsidR="00F76D80" w:rsidRPr="004A50BF" w:rsidRDefault="00F76D80">
      <w:pPr>
        <w:pStyle w:val="Funotentext"/>
        <w:rPr>
          <w:rFonts w:ascii="Roboto" w:hAnsi="Roboto"/>
          <w:sz w:val="18"/>
          <w:szCs w:val="18"/>
          <w:lang w:val="en-US"/>
        </w:rPr>
      </w:pPr>
      <w:r w:rsidRPr="006A3B21">
        <w:rPr>
          <w:rStyle w:val="Funotenzeichen"/>
          <w:rFonts w:ascii="Roboto" w:hAnsi="Roboto"/>
          <w:sz w:val="18"/>
          <w:szCs w:val="18"/>
        </w:rPr>
        <w:footnoteRef/>
      </w:r>
      <w:r w:rsidRPr="004A50BF">
        <w:rPr>
          <w:rFonts w:ascii="Roboto" w:hAnsi="Roboto"/>
          <w:sz w:val="18"/>
          <w:szCs w:val="18"/>
          <w:lang w:val="en-US"/>
        </w:rPr>
        <w:t xml:space="preserve"> ECTS = European Credit Transfer System</w:t>
      </w:r>
    </w:p>
  </w:footnote>
  <w:footnote w:id="9">
    <w:p w14:paraId="6D77189E" w14:textId="77777777" w:rsidR="00F76D80" w:rsidRPr="00C80011" w:rsidRDefault="00F76D80" w:rsidP="00454801">
      <w:pPr>
        <w:pStyle w:val="Funotentext"/>
        <w:jc w:val="both"/>
        <w:rPr>
          <w:rFonts w:ascii="Roboto" w:hAnsi="Roboto"/>
          <w:sz w:val="18"/>
          <w:szCs w:val="18"/>
        </w:rPr>
      </w:pPr>
      <w:r w:rsidRPr="00C80011">
        <w:rPr>
          <w:rStyle w:val="Funotenzeichen"/>
          <w:rFonts w:ascii="Roboto" w:hAnsi="Roboto"/>
          <w:sz w:val="18"/>
          <w:szCs w:val="18"/>
        </w:rPr>
        <w:footnoteRef/>
      </w:r>
      <w:r w:rsidRPr="004A50BF">
        <w:rPr>
          <w:rFonts w:ascii="Roboto" w:hAnsi="Roboto"/>
          <w:sz w:val="18"/>
          <w:szCs w:val="18"/>
          <w:lang w:val="en-US"/>
        </w:rPr>
        <w:t xml:space="preserve"> </w:t>
      </w:r>
      <w:r w:rsidRPr="00D85D79">
        <w:rPr>
          <w:rFonts w:ascii="Roboto" w:hAnsi="Roboto"/>
          <w:sz w:val="18"/>
          <w:szCs w:val="18"/>
        </w:rPr>
        <w:t>Ausnahme: „Multiple-Degree-Abschluss.</w:t>
      </w:r>
      <w:r w:rsidRPr="004A50BF">
        <w:rPr>
          <w:rFonts w:ascii="Roboto" w:hAnsi="Roboto"/>
          <w:sz w:val="18"/>
          <w:szCs w:val="18"/>
          <w:lang w:val="en-US"/>
        </w:rPr>
        <w:t xml:space="preserve"> </w:t>
      </w:r>
      <w:r w:rsidRPr="00C80011">
        <w:rPr>
          <w:rFonts w:ascii="Roboto" w:hAnsi="Roboto"/>
          <w:sz w:val="18"/>
          <w:szCs w:val="18"/>
        </w:rPr>
        <w:t xml:space="preserve">Dabei findet keine Differenzierung der Abschlussgrade nach der Dauer der Regelstudienzeit statt.“ (§ 6 Abs. 1 Satz 1-2 SächsStudAkkVO) </w:t>
      </w:r>
    </w:p>
  </w:footnote>
  <w:footnote w:id="10">
    <w:p w14:paraId="46454509" w14:textId="77777777" w:rsidR="00F76D80" w:rsidRPr="00C80011" w:rsidRDefault="00F76D80" w:rsidP="003A55F9">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MB = Modulbeschreibung</w:t>
      </w:r>
    </w:p>
  </w:footnote>
  <w:footnote w:id="11">
    <w:p w14:paraId="0DBCBDDC" w14:textId="5FF12D80" w:rsidR="00F76D80" w:rsidRPr="00C80011" w:rsidRDefault="00F76D80">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SAP = Studienablaufplan</w:t>
      </w:r>
    </w:p>
  </w:footnote>
  <w:footnote w:id="12">
    <w:p w14:paraId="0794510C" w14:textId="2CAABA17" w:rsidR="00F76D80" w:rsidRPr="00C80011" w:rsidRDefault="00F76D80" w:rsidP="00C62FE8">
      <w:pPr>
        <w:pStyle w:val="Funotentext"/>
        <w:jc w:val="both"/>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w:t>
      </w:r>
      <w:r w:rsidRPr="00C80011">
        <w:rPr>
          <w:rFonts w:ascii="Roboto" w:hAnsi="Roboto" w:cstheme="minorHAnsi"/>
          <w:color w:val="000000"/>
          <w:sz w:val="18"/>
          <w:szCs w:val="18"/>
        </w:rPr>
        <w:t>Unter den Voraussetzungen für die Teilnahme sollten Kenntnisse, Fähigkeiten und Fertigkeiten für eine erfolgreiche Teilnahme und Hinweise für die geeignete Vorbereitung genannt werden (vgl. § 7 Abs. 3 Satz 1 Säch</w:t>
      </w:r>
      <w:r>
        <w:rPr>
          <w:rFonts w:ascii="Roboto" w:hAnsi="Roboto" w:cstheme="minorHAnsi"/>
          <w:color w:val="000000"/>
          <w:sz w:val="18"/>
          <w:szCs w:val="18"/>
        </w:rPr>
        <w:t>s</w:t>
      </w:r>
      <w:r w:rsidRPr="00C80011">
        <w:rPr>
          <w:rFonts w:ascii="Roboto" w:hAnsi="Roboto" w:cstheme="minorHAnsi"/>
          <w:color w:val="000000"/>
          <w:sz w:val="18"/>
          <w:szCs w:val="18"/>
        </w:rPr>
        <w:t>Stud</w:t>
      </w:r>
      <w:r>
        <w:rPr>
          <w:rFonts w:ascii="Roboto" w:hAnsi="Roboto" w:cstheme="minorHAnsi"/>
          <w:color w:val="000000"/>
          <w:sz w:val="18"/>
          <w:szCs w:val="18"/>
        </w:rPr>
        <w:t>Akk</w:t>
      </w:r>
      <w:r w:rsidRPr="00C80011">
        <w:rPr>
          <w:rFonts w:ascii="Roboto" w:hAnsi="Roboto" w:cstheme="minorHAnsi"/>
          <w:color w:val="000000"/>
          <w:sz w:val="18"/>
          <w:szCs w:val="18"/>
        </w:rPr>
        <w:t>VO). In der Vorlage für die Modulbeschreibung der TUC unter Anmerkung 3 konkretisiert: „</w:t>
      </w:r>
      <w:r w:rsidRPr="00C80011">
        <w:rPr>
          <w:rFonts w:ascii="Roboto" w:hAnsi="Roboto"/>
          <w:sz w:val="18"/>
          <w:szCs w:val="18"/>
        </w:rPr>
        <w:t xml:space="preserve">Hier sind Kenntnisse, Fähigkeiten und Fertigkeiten zu beschreiben, die für die erfolgreiche Teilnahme am Modul erwartet werden. Außerdem soll beschrieben sein, wie sich die Studierenden auf die Teilnahme an diesem Modul vorbereiten können. Literaturhinweise können aufgenommen werden.“ </w:t>
      </w:r>
    </w:p>
  </w:footnote>
  <w:footnote w:id="13">
    <w:p w14:paraId="5FF5DE99" w14:textId="77777777" w:rsidR="00F76D80" w:rsidRPr="00C80011" w:rsidRDefault="00F76D80" w:rsidP="00C62FE8">
      <w:pPr>
        <w:pStyle w:val="Funotentext"/>
        <w:jc w:val="both"/>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w:t>
      </w:r>
      <w:r w:rsidRPr="00C80011">
        <w:rPr>
          <w:rFonts w:ascii="Roboto" w:hAnsi="Roboto" w:cstheme="minorHAnsi"/>
          <w:color w:val="000000"/>
          <w:sz w:val="18"/>
          <w:szCs w:val="18"/>
        </w:rPr>
        <w:t xml:space="preserve">Unter der Verwendbarkeit des Moduls soll der Zusammenhang mit anderen Modulen desselben Studiengangs und der mögliche Einsatz in anderen Studiengängen beschrieben werden (§ 7 Abs. 3 Satz 2 SächsStudAkkVO). Bezüglich des Zusammenhanges im selben Studiengang hat die TF QM vorgeschlagen, dass hier jene Module aufgeführt werden, </w:t>
      </w:r>
      <w:r w:rsidRPr="00C80011">
        <w:rPr>
          <w:rFonts w:ascii="Roboto" w:hAnsi="Roboto"/>
          <w:sz w:val="18"/>
          <w:szCs w:val="18"/>
        </w:rPr>
        <w:t xml:space="preserve">für die dieses Modul Voraussetzung ist: „Dieses Modul ist Voraussetzung für die Teilnahme an den Modulen </w:t>
      </w:r>
      <w:proofErr w:type="spellStart"/>
      <w:r w:rsidRPr="00C80011">
        <w:rPr>
          <w:rFonts w:ascii="Roboto" w:hAnsi="Roboto"/>
          <w:sz w:val="18"/>
          <w:szCs w:val="18"/>
        </w:rPr>
        <w:t>xyz</w:t>
      </w:r>
      <w:proofErr w:type="spellEnd"/>
      <w:r w:rsidRPr="00C80011">
        <w:rPr>
          <w:rFonts w:ascii="Roboto" w:hAnsi="Roboto"/>
          <w:sz w:val="18"/>
          <w:szCs w:val="18"/>
        </w:rPr>
        <w:t>.“ Dann könnte bei Voraussetzungen ergänzt werden, welche Module bereits erfolgreich abgeschlossen sein müssen.</w:t>
      </w:r>
      <w:r w:rsidRPr="00C80011">
        <w:rPr>
          <w:rFonts w:ascii="Roboto" w:hAnsi="Roboto"/>
          <w:sz w:val="18"/>
          <w:szCs w:val="18"/>
          <w:highlight w:val="yellow"/>
        </w:rPr>
        <w:t xml:space="preserve"> </w:t>
      </w:r>
    </w:p>
  </w:footnote>
  <w:footnote w:id="14">
    <w:p w14:paraId="17F590FE" w14:textId="25FC549F" w:rsidR="00F76D80" w:rsidRPr="005E71B8" w:rsidRDefault="00F76D80" w:rsidP="00C62FE8">
      <w:pPr>
        <w:pStyle w:val="Funotentext"/>
        <w:jc w:val="both"/>
        <w:rPr>
          <w:rFonts w:ascii="Roboto" w:hAnsi="Roboto"/>
          <w:sz w:val="18"/>
          <w:szCs w:val="18"/>
        </w:rPr>
      </w:pPr>
      <w:r w:rsidRPr="008651AA">
        <w:rPr>
          <w:rStyle w:val="Funotenzeichen"/>
          <w:rFonts w:ascii="Roboto" w:hAnsi="Roboto"/>
          <w:sz w:val="18"/>
          <w:szCs w:val="18"/>
        </w:rPr>
        <w:footnoteRef/>
      </w:r>
      <w:r w:rsidRPr="008651AA">
        <w:rPr>
          <w:rFonts w:ascii="Roboto" w:hAnsi="Roboto"/>
          <w:sz w:val="18"/>
          <w:szCs w:val="18"/>
        </w:rPr>
        <w:t xml:space="preserve"> </w:t>
      </w:r>
      <w:r w:rsidRPr="005E71B8">
        <w:rPr>
          <w:rFonts w:ascii="Roboto" w:hAnsi="Roboto"/>
          <w:sz w:val="18"/>
          <w:szCs w:val="18"/>
        </w:rPr>
        <w:t>Die konkrete Festlegung, wie viele Arbeitsstunden innerhalb der Bandbreite einem ECTS-</w:t>
      </w:r>
      <w:r w:rsidRPr="005E71B8">
        <w:rPr>
          <w:rFonts w:ascii="Roboto" w:hAnsi="Roboto" w:cstheme="minorHAnsi"/>
          <w:color w:val="000000"/>
          <w:sz w:val="18"/>
          <w:szCs w:val="18"/>
        </w:rPr>
        <w:t xml:space="preserve">LP </w:t>
      </w:r>
      <w:r w:rsidRPr="005E71B8">
        <w:rPr>
          <w:rFonts w:ascii="Roboto" w:hAnsi="Roboto"/>
          <w:sz w:val="18"/>
          <w:szCs w:val="18"/>
        </w:rPr>
        <w:t>zugrunde liegen, erfolgt in den Studien- und Prüfungsordnungen. (Begründung § 8 Abs. 1 Satz</w:t>
      </w:r>
      <w:r>
        <w:rPr>
          <w:rFonts w:ascii="Roboto" w:hAnsi="Roboto"/>
          <w:sz w:val="18"/>
          <w:szCs w:val="18"/>
        </w:rPr>
        <w:t> </w:t>
      </w:r>
      <w:r w:rsidRPr="005E71B8">
        <w:rPr>
          <w:rFonts w:ascii="Roboto" w:hAnsi="Roboto"/>
          <w:sz w:val="18"/>
          <w:szCs w:val="18"/>
        </w:rPr>
        <w:t>3</w:t>
      </w:r>
      <w:r>
        <w:rPr>
          <w:rFonts w:ascii="Roboto" w:hAnsi="Roboto"/>
          <w:sz w:val="18"/>
          <w:szCs w:val="18"/>
        </w:rPr>
        <w:t xml:space="preserve"> </w:t>
      </w:r>
      <w:r w:rsidRPr="005E71B8">
        <w:rPr>
          <w:rFonts w:ascii="Roboto" w:hAnsi="Roboto"/>
          <w:sz w:val="18"/>
          <w:szCs w:val="18"/>
        </w:rPr>
        <w:t xml:space="preserve">MRVO)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12CE" w14:textId="3275AC5A" w:rsidR="004F5E1D" w:rsidRDefault="00F76D80">
    <w:pPr>
      <w:pStyle w:val="Kopfzeile"/>
    </w:pPr>
    <w:r>
      <w:t xml:space="preserve">Stand: </w:t>
    </w:r>
    <w:r w:rsidR="004A50BF">
      <w:t>19</w:t>
    </w:r>
    <w:r>
      <w:t>.</w:t>
    </w:r>
    <w:r w:rsidR="004A50BF">
      <w:t>0</w:t>
    </w:r>
    <w:r w:rsidR="004F5E1D">
      <w:t>2</w:t>
    </w:r>
    <w:r>
      <w:t>.202</w:t>
    </w:r>
    <w:r w:rsidR="004A50BF">
      <w:t>5</w:t>
    </w:r>
  </w:p>
  <w:p w14:paraId="1F2CA765" w14:textId="227EA714" w:rsidR="00D07BEC" w:rsidRDefault="00D07BEC">
    <w:pPr>
      <w:pStyle w:val="Kopfzeile"/>
    </w:pPr>
    <w:r>
      <w:t>Bachelor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26B9"/>
    <w:multiLevelType w:val="hybridMultilevel"/>
    <w:tmpl w:val="A6FA784E"/>
    <w:lvl w:ilvl="0" w:tplc="04070001">
      <w:start w:val="1"/>
      <w:numFmt w:val="bullet"/>
      <w:lvlText w:val=""/>
      <w:lvlJc w:val="left"/>
      <w:pPr>
        <w:ind w:left="780" w:hanging="360"/>
      </w:pPr>
      <w:rPr>
        <w:rFonts w:ascii="Symbol" w:hAnsi="Symbol" w:cs="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cs="Wingdings" w:hint="default"/>
      </w:rPr>
    </w:lvl>
    <w:lvl w:ilvl="3" w:tplc="04070001" w:tentative="1">
      <w:start w:val="1"/>
      <w:numFmt w:val="bullet"/>
      <w:lvlText w:val=""/>
      <w:lvlJc w:val="left"/>
      <w:pPr>
        <w:ind w:left="2940" w:hanging="360"/>
      </w:pPr>
      <w:rPr>
        <w:rFonts w:ascii="Symbol" w:hAnsi="Symbol" w:cs="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cs="Wingdings" w:hint="default"/>
      </w:rPr>
    </w:lvl>
    <w:lvl w:ilvl="6" w:tplc="04070001" w:tentative="1">
      <w:start w:val="1"/>
      <w:numFmt w:val="bullet"/>
      <w:lvlText w:val=""/>
      <w:lvlJc w:val="left"/>
      <w:pPr>
        <w:ind w:left="5100" w:hanging="360"/>
      </w:pPr>
      <w:rPr>
        <w:rFonts w:ascii="Symbol" w:hAnsi="Symbol" w:cs="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cs="Wingdings" w:hint="default"/>
      </w:rPr>
    </w:lvl>
  </w:abstractNum>
  <w:abstractNum w:abstractNumId="1" w15:restartNumberingAfterBreak="0">
    <w:nsid w:val="1AE1626E"/>
    <w:multiLevelType w:val="hybridMultilevel"/>
    <w:tmpl w:val="E9A2A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063C90"/>
    <w:multiLevelType w:val="hybridMultilevel"/>
    <w:tmpl w:val="985EE5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2125BE"/>
    <w:multiLevelType w:val="hybridMultilevel"/>
    <w:tmpl w:val="23C806C4"/>
    <w:lvl w:ilvl="0" w:tplc="04070019">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B5E6563"/>
    <w:multiLevelType w:val="hybridMultilevel"/>
    <w:tmpl w:val="D31A039E"/>
    <w:lvl w:ilvl="0" w:tplc="E0FCD174">
      <w:start w:val="4"/>
      <w:numFmt w:val="bullet"/>
      <w:lvlText w:val="-"/>
      <w:lvlJc w:val="left"/>
      <w:pPr>
        <w:ind w:left="720" w:hanging="360"/>
      </w:pPr>
      <w:rPr>
        <w:rFonts w:ascii="Calibri" w:eastAsiaTheme="minorHAnsi" w:hAnsi="Calibri" w:cstheme="minorBidi"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4850A7"/>
    <w:multiLevelType w:val="hybridMultilevel"/>
    <w:tmpl w:val="B45CBB2C"/>
    <w:lvl w:ilvl="0" w:tplc="04070001">
      <w:start w:val="1"/>
      <w:numFmt w:val="bullet"/>
      <w:lvlText w:val=""/>
      <w:lvlJc w:val="left"/>
      <w:pPr>
        <w:tabs>
          <w:tab w:val="num" w:pos="420"/>
        </w:tabs>
        <w:ind w:left="420" w:hanging="360"/>
      </w:pPr>
      <w:rPr>
        <w:rFonts w:ascii="Symbol" w:hAnsi="Symbol" w:hint="default"/>
      </w:rPr>
    </w:lvl>
    <w:lvl w:ilvl="1" w:tplc="04070001">
      <w:start w:val="1"/>
      <w:numFmt w:val="bullet"/>
      <w:lvlText w:val=""/>
      <w:lvlJc w:val="left"/>
      <w:pPr>
        <w:tabs>
          <w:tab w:val="num" w:pos="1140"/>
        </w:tabs>
        <w:ind w:left="1140" w:hanging="360"/>
      </w:pPr>
      <w:rPr>
        <w:rFonts w:ascii="Symbol" w:hAnsi="Symbol"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4D806A26"/>
    <w:multiLevelType w:val="hybridMultilevel"/>
    <w:tmpl w:val="108293C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cs="Wingdings" w:hint="default"/>
      </w:rPr>
    </w:lvl>
    <w:lvl w:ilvl="3" w:tplc="04070001" w:tentative="1">
      <w:start w:val="1"/>
      <w:numFmt w:val="bullet"/>
      <w:lvlText w:val=""/>
      <w:lvlJc w:val="left"/>
      <w:pPr>
        <w:ind w:left="2940" w:hanging="360"/>
      </w:pPr>
      <w:rPr>
        <w:rFonts w:ascii="Symbol" w:hAnsi="Symbol" w:cs="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cs="Wingdings" w:hint="default"/>
      </w:rPr>
    </w:lvl>
    <w:lvl w:ilvl="6" w:tplc="04070001" w:tentative="1">
      <w:start w:val="1"/>
      <w:numFmt w:val="bullet"/>
      <w:lvlText w:val=""/>
      <w:lvlJc w:val="left"/>
      <w:pPr>
        <w:ind w:left="5100" w:hanging="360"/>
      </w:pPr>
      <w:rPr>
        <w:rFonts w:ascii="Symbol" w:hAnsi="Symbol" w:cs="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cs="Wingdings" w:hint="default"/>
      </w:rPr>
    </w:lvl>
  </w:abstractNum>
  <w:abstractNum w:abstractNumId="7" w15:restartNumberingAfterBreak="0">
    <w:nsid w:val="64B6732E"/>
    <w:multiLevelType w:val="hybridMultilevel"/>
    <w:tmpl w:val="94D40CA4"/>
    <w:lvl w:ilvl="0" w:tplc="EAF6727C">
      <w:start w:val="3"/>
      <w:numFmt w:val="decimal"/>
      <w:lvlText w:val="%1."/>
      <w:lvlJc w:val="left"/>
      <w:pPr>
        <w:ind w:left="1080" w:hanging="720"/>
      </w:pPr>
      <w:rPr>
        <w:rFonts w:ascii="Roboto" w:eastAsia="Times New Roman" w:hAnsi="Roboto"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2E33944"/>
    <w:multiLevelType w:val="hybridMultilevel"/>
    <w:tmpl w:val="36FA5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BEA1F4E"/>
    <w:multiLevelType w:val="hybridMultilevel"/>
    <w:tmpl w:val="A22600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DFD20D8"/>
    <w:multiLevelType w:val="hybridMultilevel"/>
    <w:tmpl w:val="4F80407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
  </w:num>
  <w:num w:numId="3">
    <w:abstractNumId w:val="5"/>
  </w:num>
  <w:num w:numId="4">
    <w:abstractNumId w:val="6"/>
  </w:num>
  <w:num w:numId="5">
    <w:abstractNumId w:val="8"/>
  </w:num>
  <w:num w:numId="6">
    <w:abstractNumId w:val="3"/>
  </w:num>
  <w:num w:numId="7">
    <w:abstractNumId w:val="9"/>
  </w:num>
  <w:num w:numId="8">
    <w:abstractNumId w:val="2"/>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A75"/>
    <w:rsid w:val="00010353"/>
    <w:rsid w:val="00014BFA"/>
    <w:rsid w:val="00023E72"/>
    <w:rsid w:val="0003219B"/>
    <w:rsid w:val="00034A1E"/>
    <w:rsid w:val="000436C7"/>
    <w:rsid w:val="00046DC5"/>
    <w:rsid w:val="00047727"/>
    <w:rsid w:val="00047AB8"/>
    <w:rsid w:val="000730B1"/>
    <w:rsid w:val="000745F3"/>
    <w:rsid w:val="000820FA"/>
    <w:rsid w:val="00092A5B"/>
    <w:rsid w:val="00092B4D"/>
    <w:rsid w:val="00092F78"/>
    <w:rsid w:val="000A1CFF"/>
    <w:rsid w:val="000B6FD7"/>
    <w:rsid w:val="000D35B3"/>
    <w:rsid w:val="000E60E8"/>
    <w:rsid w:val="000E61A5"/>
    <w:rsid w:val="000E66FE"/>
    <w:rsid w:val="000F1AB6"/>
    <w:rsid w:val="00106875"/>
    <w:rsid w:val="0011557B"/>
    <w:rsid w:val="0012072D"/>
    <w:rsid w:val="00125911"/>
    <w:rsid w:val="00131949"/>
    <w:rsid w:val="00132C81"/>
    <w:rsid w:val="001341AB"/>
    <w:rsid w:val="00143899"/>
    <w:rsid w:val="00144439"/>
    <w:rsid w:val="0014700F"/>
    <w:rsid w:val="00147051"/>
    <w:rsid w:val="001479FE"/>
    <w:rsid w:val="00150001"/>
    <w:rsid w:val="00150969"/>
    <w:rsid w:val="00154A7F"/>
    <w:rsid w:val="00156561"/>
    <w:rsid w:val="00166A81"/>
    <w:rsid w:val="00170D3F"/>
    <w:rsid w:val="001820DD"/>
    <w:rsid w:val="001905CA"/>
    <w:rsid w:val="00190B38"/>
    <w:rsid w:val="001919F3"/>
    <w:rsid w:val="00192E90"/>
    <w:rsid w:val="001B2A16"/>
    <w:rsid w:val="001C101C"/>
    <w:rsid w:val="001C169D"/>
    <w:rsid w:val="001D6151"/>
    <w:rsid w:val="001D6F3F"/>
    <w:rsid w:val="001D79BC"/>
    <w:rsid w:val="001E1DA6"/>
    <w:rsid w:val="001F4638"/>
    <w:rsid w:val="001F5493"/>
    <w:rsid w:val="002009B3"/>
    <w:rsid w:val="00201CFF"/>
    <w:rsid w:val="00211B04"/>
    <w:rsid w:val="00215187"/>
    <w:rsid w:val="0022748E"/>
    <w:rsid w:val="00227BBC"/>
    <w:rsid w:val="002312FD"/>
    <w:rsid w:val="002325B1"/>
    <w:rsid w:val="00250A0C"/>
    <w:rsid w:val="00290F59"/>
    <w:rsid w:val="00291EAE"/>
    <w:rsid w:val="0029261C"/>
    <w:rsid w:val="002C2A0E"/>
    <w:rsid w:val="002D486E"/>
    <w:rsid w:val="002D7BAE"/>
    <w:rsid w:val="002F101D"/>
    <w:rsid w:val="002F4480"/>
    <w:rsid w:val="002F7D4F"/>
    <w:rsid w:val="00300325"/>
    <w:rsid w:val="003150AD"/>
    <w:rsid w:val="00315805"/>
    <w:rsid w:val="00315E80"/>
    <w:rsid w:val="00320B66"/>
    <w:rsid w:val="003250F5"/>
    <w:rsid w:val="00331658"/>
    <w:rsid w:val="0033731C"/>
    <w:rsid w:val="003469F0"/>
    <w:rsid w:val="00350639"/>
    <w:rsid w:val="0035268D"/>
    <w:rsid w:val="00355B2C"/>
    <w:rsid w:val="00364295"/>
    <w:rsid w:val="00380FE2"/>
    <w:rsid w:val="00381A77"/>
    <w:rsid w:val="003835CE"/>
    <w:rsid w:val="0038612E"/>
    <w:rsid w:val="00391293"/>
    <w:rsid w:val="00391FCD"/>
    <w:rsid w:val="003A0675"/>
    <w:rsid w:val="003A258E"/>
    <w:rsid w:val="003A55F9"/>
    <w:rsid w:val="003A6391"/>
    <w:rsid w:val="003B6D5A"/>
    <w:rsid w:val="003C2C14"/>
    <w:rsid w:val="003D224B"/>
    <w:rsid w:val="003D4B3F"/>
    <w:rsid w:val="003E56A1"/>
    <w:rsid w:val="00410426"/>
    <w:rsid w:val="0041073B"/>
    <w:rsid w:val="00410FBC"/>
    <w:rsid w:val="00413C98"/>
    <w:rsid w:val="00420474"/>
    <w:rsid w:val="00424E1E"/>
    <w:rsid w:val="00431416"/>
    <w:rsid w:val="00434E0B"/>
    <w:rsid w:val="00435C68"/>
    <w:rsid w:val="004409EA"/>
    <w:rsid w:val="00447E7B"/>
    <w:rsid w:val="00454801"/>
    <w:rsid w:val="00460CAD"/>
    <w:rsid w:val="00462440"/>
    <w:rsid w:val="00466E4C"/>
    <w:rsid w:val="00496BDE"/>
    <w:rsid w:val="004A48D7"/>
    <w:rsid w:val="004A50BF"/>
    <w:rsid w:val="004C27CE"/>
    <w:rsid w:val="004C460C"/>
    <w:rsid w:val="004C7DDE"/>
    <w:rsid w:val="004D187E"/>
    <w:rsid w:val="004E4498"/>
    <w:rsid w:val="004E52A2"/>
    <w:rsid w:val="004E7ED2"/>
    <w:rsid w:val="004F4DA6"/>
    <w:rsid w:val="004F5E1D"/>
    <w:rsid w:val="005018A0"/>
    <w:rsid w:val="0050217D"/>
    <w:rsid w:val="00506306"/>
    <w:rsid w:val="00507C8A"/>
    <w:rsid w:val="0055036A"/>
    <w:rsid w:val="005520EE"/>
    <w:rsid w:val="005558E9"/>
    <w:rsid w:val="00560B53"/>
    <w:rsid w:val="00573394"/>
    <w:rsid w:val="00574533"/>
    <w:rsid w:val="005827DE"/>
    <w:rsid w:val="00585094"/>
    <w:rsid w:val="005974F2"/>
    <w:rsid w:val="005B2FBA"/>
    <w:rsid w:val="005C3715"/>
    <w:rsid w:val="005F1292"/>
    <w:rsid w:val="005F7A0F"/>
    <w:rsid w:val="006011A3"/>
    <w:rsid w:val="00602FAE"/>
    <w:rsid w:val="00604B2D"/>
    <w:rsid w:val="00605085"/>
    <w:rsid w:val="006064D3"/>
    <w:rsid w:val="00606D35"/>
    <w:rsid w:val="00615545"/>
    <w:rsid w:val="0061689C"/>
    <w:rsid w:val="00616C0D"/>
    <w:rsid w:val="00620725"/>
    <w:rsid w:val="00622478"/>
    <w:rsid w:val="006353F4"/>
    <w:rsid w:val="00637212"/>
    <w:rsid w:val="006426EE"/>
    <w:rsid w:val="006447B2"/>
    <w:rsid w:val="00650316"/>
    <w:rsid w:val="00653239"/>
    <w:rsid w:val="00665D40"/>
    <w:rsid w:val="0067489C"/>
    <w:rsid w:val="0067499A"/>
    <w:rsid w:val="00680FA5"/>
    <w:rsid w:val="00681022"/>
    <w:rsid w:val="00691906"/>
    <w:rsid w:val="00696E36"/>
    <w:rsid w:val="006A3B21"/>
    <w:rsid w:val="006A7E87"/>
    <w:rsid w:val="006B210D"/>
    <w:rsid w:val="006C6274"/>
    <w:rsid w:val="006D00EB"/>
    <w:rsid w:val="006D28DE"/>
    <w:rsid w:val="006D5C50"/>
    <w:rsid w:val="006D7685"/>
    <w:rsid w:val="006E4169"/>
    <w:rsid w:val="006F5779"/>
    <w:rsid w:val="00711F80"/>
    <w:rsid w:val="00712FB8"/>
    <w:rsid w:val="00713AC1"/>
    <w:rsid w:val="00713F56"/>
    <w:rsid w:val="007242B4"/>
    <w:rsid w:val="007260D4"/>
    <w:rsid w:val="00732044"/>
    <w:rsid w:val="00736477"/>
    <w:rsid w:val="00750BEF"/>
    <w:rsid w:val="007571B0"/>
    <w:rsid w:val="007777AA"/>
    <w:rsid w:val="007812DF"/>
    <w:rsid w:val="007845EF"/>
    <w:rsid w:val="0079052F"/>
    <w:rsid w:val="00797BC4"/>
    <w:rsid w:val="007A1A19"/>
    <w:rsid w:val="007B0F3B"/>
    <w:rsid w:val="007B2C00"/>
    <w:rsid w:val="007B69B2"/>
    <w:rsid w:val="007E3CF9"/>
    <w:rsid w:val="00803F1B"/>
    <w:rsid w:val="00803F8A"/>
    <w:rsid w:val="00812CDB"/>
    <w:rsid w:val="0082015E"/>
    <w:rsid w:val="00846FFC"/>
    <w:rsid w:val="00847378"/>
    <w:rsid w:val="008473DA"/>
    <w:rsid w:val="0085436B"/>
    <w:rsid w:val="00876CCC"/>
    <w:rsid w:val="00881CAE"/>
    <w:rsid w:val="00881D18"/>
    <w:rsid w:val="00883465"/>
    <w:rsid w:val="00883D6E"/>
    <w:rsid w:val="00884608"/>
    <w:rsid w:val="00887563"/>
    <w:rsid w:val="00893516"/>
    <w:rsid w:val="00897F0C"/>
    <w:rsid w:val="008A76B5"/>
    <w:rsid w:val="008A7CE6"/>
    <w:rsid w:val="008D2187"/>
    <w:rsid w:val="008E103A"/>
    <w:rsid w:val="0090537C"/>
    <w:rsid w:val="00921F92"/>
    <w:rsid w:val="009240E6"/>
    <w:rsid w:val="00926DC8"/>
    <w:rsid w:val="009309A8"/>
    <w:rsid w:val="00930A11"/>
    <w:rsid w:val="00933443"/>
    <w:rsid w:val="00934644"/>
    <w:rsid w:val="009374F9"/>
    <w:rsid w:val="00940449"/>
    <w:rsid w:val="00940A21"/>
    <w:rsid w:val="0094142B"/>
    <w:rsid w:val="00942E12"/>
    <w:rsid w:val="00963D61"/>
    <w:rsid w:val="009722D4"/>
    <w:rsid w:val="00990A68"/>
    <w:rsid w:val="00996991"/>
    <w:rsid w:val="009A519B"/>
    <w:rsid w:val="009B677A"/>
    <w:rsid w:val="009C6DF8"/>
    <w:rsid w:val="009D1C6A"/>
    <w:rsid w:val="009D37B2"/>
    <w:rsid w:val="009D5780"/>
    <w:rsid w:val="009E39AA"/>
    <w:rsid w:val="009E4D7F"/>
    <w:rsid w:val="009F4538"/>
    <w:rsid w:val="009F6A70"/>
    <w:rsid w:val="00A02DFD"/>
    <w:rsid w:val="00A05D02"/>
    <w:rsid w:val="00A05DFC"/>
    <w:rsid w:val="00A061B9"/>
    <w:rsid w:val="00A12982"/>
    <w:rsid w:val="00A16F6E"/>
    <w:rsid w:val="00A216A3"/>
    <w:rsid w:val="00A229EE"/>
    <w:rsid w:val="00A3270A"/>
    <w:rsid w:val="00A330AC"/>
    <w:rsid w:val="00A43BEA"/>
    <w:rsid w:val="00A530CA"/>
    <w:rsid w:val="00A560FB"/>
    <w:rsid w:val="00A6201D"/>
    <w:rsid w:val="00A66357"/>
    <w:rsid w:val="00A70C35"/>
    <w:rsid w:val="00A720BD"/>
    <w:rsid w:val="00A72517"/>
    <w:rsid w:val="00A81C58"/>
    <w:rsid w:val="00A9620A"/>
    <w:rsid w:val="00AA4E81"/>
    <w:rsid w:val="00AA6B0B"/>
    <w:rsid w:val="00AB14E2"/>
    <w:rsid w:val="00AB30D5"/>
    <w:rsid w:val="00AB3B7A"/>
    <w:rsid w:val="00AC1711"/>
    <w:rsid w:val="00AC51B5"/>
    <w:rsid w:val="00AC74BD"/>
    <w:rsid w:val="00AC7C09"/>
    <w:rsid w:val="00AD65AC"/>
    <w:rsid w:val="00AE023F"/>
    <w:rsid w:val="00AE32B5"/>
    <w:rsid w:val="00AF7B80"/>
    <w:rsid w:val="00B051A3"/>
    <w:rsid w:val="00B12939"/>
    <w:rsid w:val="00B13AE1"/>
    <w:rsid w:val="00B2529F"/>
    <w:rsid w:val="00B33F91"/>
    <w:rsid w:val="00B536E4"/>
    <w:rsid w:val="00B53AA2"/>
    <w:rsid w:val="00B54FDF"/>
    <w:rsid w:val="00B55158"/>
    <w:rsid w:val="00B742DC"/>
    <w:rsid w:val="00B807E4"/>
    <w:rsid w:val="00B81DF8"/>
    <w:rsid w:val="00B9391B"/>
    <w:rsid w:val="00B93CC4"/>
    <w:rsid w:val="00B97D2A"/>
    <w:rsid w:val="00BA7396"/>
    <w:rsid w:val="00BC0953"/>
    <w:rsid w:val="00BC31C2"/>
    <w:rsid w:val="00BC6232"/>
    <w:rsid w:val="00BE47D2"/>
    <w:rsid w:val="00C003BA"/>
    <w:rsid w:val="00C030C5"/>
    <w:rsid w:val="00C0397B"/>
    <w:rsid w:val="00C276C3"/>
    <w:rsid w:val="00C549B0"/>
    <w:rsid w:val="00C62FE8"/>
    <w:rsid w:val="00C63071"/>
    <w:rsid w:val="00C636A0"/>
    <w:rsid w:val="00C6429E"/>
    <w:rsid w:val="00C73F7D"/>
    <w:rsid w:val="00C75F67"/>
    <w:rsid w:val="00C80011"/>
    <w:rsid w:val="00C83612"/>
    <w:rsid w:val="00C9217F"/>
    <w:rsid w:val="00C942AC"/>
    <w:rsid w:val="00CA7461"/>
    <w:rsid w:val="00CB1E9D"/>
    <w:rsid w:val="00CB6ADE"/>
    <w:rsid w:val="00CE2F8E"/>
    <w:rsid w:val="00D07BEC"/>
    <w:rsid w:val="00D10E5F"/>
    <w:rsid w:val="00D1533A"/>
    <w:rsid w:val="00D21B1F"/>
    <w:rsid w:val="00D225EF"/>
    <w:rsid w:val="00D25057"/>
    <w:rsid w:val="00D267FB"/>
    <w:rsid w:val="00D337E6"/>
    <w:rsid w:val="00D3453F"/>
    <w:rsid w:val="00D3507E"/>
    <w:rsid w:val="00D35541"/>
    <w:rsid w:val="00D4589B"/>
    <w:rsid w:val="00D47A83"/>
    <w:rsid w:val="00D5746A"/>
    <w:rsid w:val="00D74B2E"/>
    <w:rsid w:val="00D8499B"/>
    <w:rsid w:val="00D84C48"/>
    <w:rsid w:val="00D85D79"/>
    <w:rsid w:val="00D86608"/>
    <w:rsid w:val="00D86FAC"/>
    <w:rsid w:val="00DA48B3"/>
    <w:rsid w:val="00DB451A"/>
    <w:rsid w:val="00DC5279"/>
    <w:rsid w:val="00DC5297"/>
    <w:rsid w:val="00DC696F"/>
    <w:rsid w:val="00DD0D7D"/>
    <w:rsid w:val="00DD33B8"/>
    <w:rsid w:val="00DE1525"/>
    <w:rsid w:val="00DE291A"/>
    <w:rsid w:val="00DF000B"/>
    <w:rsid w:val="00DF0433"/>
    <w:rsid w:val="00DF0C04"/>
    <w:rsid w:val="00DF733A"/>
    <w:rsid w:val="00E05047"/>
    <w:rsid w:val="00E056C0"/>
    <w:rsid w:val="00E12659"/>
    <w:rsid w:val="00E12930"/>
    <w:rsid w:val="00E30152"/>
    <w:rsid w:val="00E401C6"/>
    <w:rsid w:val="00E42919"/>
    <w:rsid w:val="00E431C6"/>
    <w:rsid w:val="00E464D0"/>
    <w:rsid w:val="00E53D71"/>
    <w:rsid w:val="00E5463B"/>
    <w:rsid w:val="00E55E65"/>
    <w:rsid w:val="00E71A76"/>
    <w:rsid w:val="00E73DAD"/>
    <w:rsid w:val="00E8129B"/>
    <w:rsid w:val="00E82031"/>
    <w:rsid w:val="00E91E9B"/>
    <w:rsid w:val="00EA071E"/>
    <w:rsid w:val="00EA40F8"/>
    <w:rsid w:val="00EA52BF"/>
    <w:rsid w:val="00EA5C9A"/>
    <w:rsid w:val="00EB5CD3"/>
    <w:rsid w:val="00EC236D"/>
    <w:rsid w:val="00EC288C"/>
    <w:rsid w:val="00ED1404"/>
    <w:rsid w:val="00ED1FBC"/>
    <w:rsid w:val="00ED3DBC"/>
    <w:rsid w:val="00ED5622"/>
    <w:rsid w:val="00ED625F"/>
    <w:rsid w:val="00ED7A75"/>
    <w:rsid w:val="00EE2814"/>
    <w:rsid w:val="00EF0FE1"/>
    <w:rsid w:val="00F00412"/>
    <w:rsid w:val="00F00730"/>
    <w:rsid w:val="00F10288"/>
    <w:rsid w:val="00F13A79"/>
    <w:rsid w:val="00F20057"/>
    <w:rsid w:val="00F21C92"/>
    <w:rsid w:val="00F47ACC"/>
    <w:rsid w:val="00F57F9B"/>
    <w:rsid w:val="00F627B7"/>
    <w:rsid w:val="00F6683E"/>
    <w:rsid w:val="00F76D80"/>
    <w:rsid w:val="00F824DD"/>
    <w:rsid w:val="00F83737"/>
    <w:rsid w:val="00F9722A"/>
    <w:rsid w:val="00FA3860"/>
    <w:rsid w:val="00FB2528"/>
    <w:rsid w:val="00FB5C07"/>
    <w:rsid w:val="00FB690F"/>
    <w:rsid w:val="00FB6DE9"/>
    <w:rsid w:val="00FC3D4E"/>
    <w:rsid w:val="00FC4BB5"/>
    <w:rsid w:val="00FC6B8C"/>
    <w:rsid w:val="00FD054B"/>
    <w:rsid w:val="00FD0B7E"/>
    <w:rsid w:val="00FD110F"/>
    <w:rsid w:val="00FD33BE"/>
    <w:rsid w:val="00FD4726"/>
    <w:rsid w:val="00FE5DE4"/>
    <w:rsid w:val="00FF274F"/>
    <w:rsid w:val="00FF7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3E393"/>
  <w15:chartTrackingRefBased/>
  <w15:docId w15:val="{BBD7DA71-5D5F-401C-85DD-EA795917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4801"/>
    <w:pPr>
      <w:spacing w:after="0" w:line="240" w:lineRule="auto"/>
    </w:pPr>
    <w:rPr>
      <w:rFonts w:ascii="Arial" w:eastAsia="Times New Roman" w:hAnsi="Arial" w:cs="Times New Roman"/>
      <w:lang w:eastAsia="de-DE"/>
    </w:rPr>
  </w:style>
  <w:style w:type="paragraph" w:styleId="berschrift1">
    <w:name w:val="heading 1"/>
    <w:basedOn w:val="Standard"/>
    <w:next w:val="Standard"/>
    <w:link w:val="berschrift1Zchn"/>
    <w:uiPriority w:val="9"/>
    <w:qFormat/>
    <w:rsid w:val="003A55F9"/>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5480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rsid w:val="00454801"/>
    <w:rPr>
      <w:rFonts w:ascii="Times New Roman" w:hAnsi="Times New Roman"/>
      <w:sz w:val="20"/>
      <w:szCs w:val="20"/>
    </w:rPr>
  </w:style>
  <w:style w:type="character" w:customStyle="1" w:styleId="FunotentextZchn">
    <w:name w:val="Fußnotentext Zchn"/>
    <w:basedOn w:val="Absatz-Standardschriftart"/>
    <w:link w:val="Funotentext"/>
    <w:uiPriority w:val="99"/>
    <w:rsid w:val="00454801"/>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454801"/>
    <w:pPr>
      <w:ind w:left="720"/>
      <w:contextualSpacing/>
    </w:pPr>
  </w:style>
  <w:style w:type="character" w:styleId="Funotenzeichen">
    <w:name w:val="footnote reference"/>
    <w:basedOn w:val="Absatz-Standardschriftart"/>
    <w:uiPriority w:val="99"/>
    <w:semiHidden/>
    <w:unhideWhenUsed/>
    <w:rsid w:val="00454801"/>
    <w:rPr>
      <w:vertAlign w:val="superscript"/>
    </w:rPr>
  </w:style>
  <w:style w:type="paragraph" w:customStyle="1" w:styleId="Hinweis">
    <w:name w:val="Hinweis"/>
    <w:basedOn w:val="Standard"/>
    <w:rsid w:val="00454801"/>
    <w:pPr>
      <w:framePr w:wrap="around" w:vAnchor="text" w:hAnchor="text" w:y="1"/>
      <w:pBdr>
        <w:top w:val="single" w:sz="4" w:space="10" w:color="auto"/>
        <w:left w:val="single" w:sz="4" w:space="4" w:color="auto"/>
        <w:bottom w:val="single" w:sz="4" w:space="10" w:color="auto"/>
        <w:right w:val="single" w:sz="4" w:space="4" w:color="auto"/>
      </w:pBdr>
      <w:shd w:val="clear" w:color="auto" w:fill="FFE599" w:themeFill="accent4" w:themeFillTint="66"/>
      <w:spacing w:line="276" w:lineRule="auto"/>
      <w:jc w:val="both"/>
    </w:pPr>
    <w:rPr>
      <w:rFonts w:ascii="Roboto Condensed" w:eastAsiaTheme="minorHAnsi" w:hAnsi="Roboto Condensed"/>
      <w:bCs/>
      <w:sz w:val="24"/>
      <w:szCs w:val="20"/>
      <w:lang w:eastAsia="en-US"/>
    </w:rPr>
  </w:style>
  <w:style w:type="paragraph" w:styleId="Kopfzeile">
    <w:name w:val="header"/>
    <w:basedOn w:val="Standard"/>
    <w:link w:val="KopfzeileZchn"/>
    <w:uiPriority w:val="99"/>
    <w:unhideWhenUsed/>
    <w:rsid w:val="00454801"/>
    <w:pPr>
      <w:tabs>
        <w:tab w:val="center" w:pos="4536"/>
        <w:tab w:val="right" w:pos="9072"/>
      </w:tabs>
    </w:pPr>
  </w:style>
  <w:style w:type="character" w:customStyle="1" w:styleId="KopfzeileZchn">
    <w:name w:val="Kopfzeile Zchn"/>
    <w:basedOn w:val="Absatz-Standardschriftart"/>
    <w:link w:val="Kopfzeile"/>
    <w:uiPriority w:val="99"/>
    <w:rsid w:val="00454801"/>
    <w:rPr>
      <w:rFonts w:ascii="Arial" w:eastAsia="Times New Roman" w:hAnsi="Arial" w:cs="Times New Roman"/>
      <w:lang w:eastAsia="de-DE"/>
    </w:rPr>
  </w:style>
  <w:style w:type="paragraph" w:styleId="Fuzeile">
    <w:name w:val="footer"/>
    <w:basedOn w:val="Standard"/>
    <w:link w:val="FuzeileZchn"/>
    <w:uiPriority w:val="99"/>
    <w:unhideWhenUsed/>
    <w:rsid w:val="00454801"/>
    <w:pPr>
      <w:tabs>
        <w:tab w:val="center" w:pos="4536"/>
        <w:tab w:val="right" w:pos="9072"/>
      </w:tabs>
    </w:pPr>
  </w:style>
  <w:style w:type="character" w:customStyle="1" w:styleId="FuzeileZchn">
    <w:name w:val="Fußzeile Zchn"/>
    <w:basedOn w:val="Absatz-Standardschriftart"/>
    <w:link w:val="Fuzeile"/>
    <w:uiPriority w:val="99"/>
    <w:rsid w:val="00454801"/>
    <w:rPr>
      <w:rFonts w:ascii="Arial" w:eastAsia="Times New Roman" w:hAnsi="Arial" w:cs="Times New Roman"/>
      <w:lang w:eastAsia="de-DE"/>
    </w:rPr>
  </w:style>
  <w:style w:type="paragraph" w:styleId="Sprechblasentext">
    <w:name w:val="Balloon Text"/>
    <w:basedOn w:val="Standard"/>
    <w:link w:val="SprechblasentextZchn"/>
    <w:uiPriority w:val="99"/>
    <w:semiHidden/>
    <w:unhideWhenUsed/>
    <w:rsid w:val="004548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4801"/>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883D6E"/>
    <w:rPr>
      <w:sz w:val="16"/>
      <w:szCs w:val="16"/>
    </w:rPr>
  </w:style>
  <w:style w:type="paragraph" w:styleId="Kommentartext">
    <w:name w:val="annotation text"/>
    <w:basedOn w:val="Standard"/>
    <w:link w:val="KommentartextZchn"/>
    <w:uiPriority w:val="99"/>
    <w:unhideWhenUsed/>
    <w:rsid w:val="00883D6E"/>
    <w:rPr>
      <w:sz w:val="20"/>
      <w:szCs w:val="20"/>
    </w:rPr>
  </w:style>
  <w:style w:type="character" w:customStyle="1" w:styleId="KommentartextZchn">
    <w:name w:val="Kommentartext Zchn"/>
    <w:basedOn w:val="Absatz-Standardschriftart"/>
    <w:link w:val="Kommentartext"/>
    <w:uiPriority w:val="99"/>
    <w:rsid w:val="00883D6E"/>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83D6E"/>
    <w:rPr>
      <w:b/>
      <w:bCs/>
    </w:rPr>
  </w:style>
  <w:style w:type="character" w:customStyle="1" w:styleId="KommentarthemaZchn">
    <w:name w:val="Kommentarthema Zchn"/>
    <w:basedOn w:val="KommentartextZchn"/>
    <w:link w:val="Kommentarthema"/>
    <w:uiPriority w:val="99"/>
    <w:semiHidden/>
    <w:rsid w:val="00883D6E"/>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FF274F"/>
    <w:rPr>
      <w:color w:val="0563C1" w:themeColor="hyperlink"/>
      <w:u w:val="single"/>
    </w:rPr>
  </w:style>
  <w:style w:type="character" w:customStyle="1" w:styleId="NichtaufgelsteErwhnung1">
    <w:name w:val="Nicht aufgelöste Erwähnung1"/>
    <w:basedOn w:val="Absatz-Standardschriftart"/>
    <w:uiPriority w:val="99"/>
    <w:semiHidden/>
    <w:unhideWhenUsed/>
    <w:rsid w:val="00FF274F"/>
    <w:rPr>
      <w:color w:val="605E5C"/>
      <w:shd w:val="clear" w:color="auto" w:fill="E1DFDD"/>
    </w:rPr>
  </w:style>
  <w:style w:type="table" w:customStyle="1" w:styleId="Tabellenraster1">
    <w:name w:val="Tabellenraster1"/>
    <w:basedOn w:val="NormaleTabelle"/>
    <w:next w:val="Tabellenraster"/>
    <w:uiPriority w:val="39"/>
    <w:rsid w:val="003A55F9"/>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A55F9"/>
    <w:rPr>
      <w:rFonts w:asciiTheme="majorHAnsi" w:eastAsiaTheme="majorEastAsia" w:hAnsiTheme="majorHAnsi" w:cstheme="majorBidi"/>
      <w:color w:val="2F5496" w:themeColor="accent1" w:themeShade="BF"/>
      <w:sz w:val="32"/>
      <w:szCs w:val="32"/>
    </w:rPr>
  </w:style>
  <w:style w:type="table" w:customStyle="1" w:styleId="Tabellenraster2">
    <w:name w:val="Tabellenraster2"/>
    <w:basedOn w:val="NormaleTabelle"/>
    <w:next w:val="Tabellenraster"/>
    <w:uiPriority w:val="39"/>
    <w:rsid w:val="003A55F9"/>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3A55F9"/>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ED5622"/>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3250F5"/>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sid w:val="003250F5"/>
    <w:rPr>
      <w:rFonts w:ascii="Calibri" w:hAnsi="Calibri"/>
      <w:szCs w:val="21"/>
    </w:rPr>
  </w:style>
  <w:style w:type="paragraph" w:customStyle="1" w:styleId="Default">
    <w:name w:val="Default"/>
    <w:rsid w:val="00F9722A"/>
    <w:pPr>
      <w:autoSpaceDE w:val="0"/>
      <w:autoSpaceDN w:val="0"/>
      <w:adjustRightInd w:val="0"/>
      <w:spacing w:after="0" w:line="240" w:lineRule="auto"/>
    </w:pPr>
    <w:rPr>
      <w:rFonts w:ascii="Roboto" w:hAnsi="Roboto" w:cs="Roboto"/>
      <w:color w:val="000000"/>
      <w:sz w:val="24"/>
      <w:szCs w:val="24"/>
    </w:rPr>
  </w:style>
  <w:style w:type="paragraph" w:styleId="berarbeitung">
    <w:name w:val="Revision"/>
    <w:hidden/>
    <w:uiPriority w:val="99"/>
    <w:semiHidden/>
    <w:rsid w:val="00350639"/>
    <w:pPr>
      <w:spacing w:after="0" w:line="240" w:lineRule="auto"/>
    </w:pPr>
    <w:rPr>
      <w:rFonts w:ascii="Arial" w:eastAsia="Times New Roman" w:hAnsi="Arial" w:cs="Times New Roman"/>
      <w:lang w:eastAsia="de-DE"/>
    </w:rPr>
  </w:style>
  <w:style w:type="character" w:customStyle="1" w:styleId="highlight">
    <w:name w:val="highlight"/>
    <w:basedOn w:val="Absatz-Standardschriftart"/>
    <w:rsid w:val="00C0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77818">
      <w:bodyDiv w:val="1"/>
      <w:marLeft w:val="0"/>
      <w:marRight w:val="0"/>
      <w:marTop w:val="0"/>
      <w:marBottom w:val="0"/>
      <w:divBdr>
        <w:top w:val="none" w:sz="0" w:space="0" w:color="auto"/>
        <w:left w:val="none" w:sz="0" w:space="0" w:color="auto"/>
        <w:bottom w:val="none" w:sz="0" w:space="0" w:color="auto"/>
        <w:right w:val="none" w:sz="0" w:space="0" w:color="auto"/>
      </w:divBdr>
    </w:div>
    <w:div w:id="8336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20516-4110-41E8-8F22-C012567E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2069</Words>
  <Characters>13041</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Rechenberg</dc:creator>
  <cp:keywords/>
  <dc:description/>
  <cp:lastModifiedBy>Anja Ertel</cp:lastModifiedBy>
  <cp:revision>4</cp:revision>
  <cp:lastPrinted>2020-05-22T06:47:00Z</cp:lastPrinted>
  <dcterms:created xsi:type="dcterms:W3CDTF">2025-01-06T16:33:00Z</dcterms:created>
  <dcterms:modified xsi:type="dcterms:W3CDTF">2025-02-19T09:37:00Z</dcterms:modified>
</cp:coreProperties>
</file>